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9C185" w14:textId="0657F755" w:rsidR="00714E9A" w:rsidRPr="00AF7AD7" w:rsidRDefault="00714E9A" w:rsidP="00714E9A">
      <w:pPr>
        <w:jc w:val="center"/>
        <w:rPr>
          <w:rFonts w:ascii="Arial Narrow" w:hAnsi="Arial Narrow" w:cs="Tahoma"/>
          <w:b/>
          <w:bCs/>
          <w:color w:val="222222"/>
          <w:u w:val="single"/>
          <w:shd w:val="clear" w:color="auto" w:fill="FFFFFF"/>
          <w:lang w:val="es-MX"/>
        </w:rPr>
      </w:pPr>
      <w:r w:rsidRPr="00AF7AD7">
        <w:rPr>
          <w:rFonts w:ascii="Arial Narrow" w:hAnsi="Arial Narrow" w:cs="Tahoma"/>
          <w:b/>
          <w:bCs/>
          <w:color w:val="222222"/>
          <w:u w:val="single"/>
          <w:bdr w:val="none" w:sz="0" w:space="0" w:color="auto" w:frame="1"/>
          <w:lang w:val="es-MX"/>
        </w:rPr>
        <w:t>ESQUEMA</w:t>
      </w:r>
      <w:r w:rsidR="005C4AA4" w:rsidRPr="00AF7AD7">
        <w:rPr>
          <w:rFonts w:ascii="Arial Narrow" w:hAnsi="Arial Narrow" w:cs="Tahoma"/>
          <w:b/>
          <w:bCs/>
          <w:color w:val="222222"/>
          <w:u w:val="single"/>
          <w:shd w:val="clear" w:color="auto" w:fill="FFFFFF"/>
          <w:lang w:val="es-MX"/>
        </w:rPr>
        <w:t> </w:t>
      </w:r>
      <w:r w:rsidR="00FA7447">
        <w:rPr>
          <w:rFonts w:ascii="Arial Narrow" w:hAnsi="Arial Narrow" w:cs="Tahoma"/>
          <w:b/>
          <w:bCs/>
          <w:color w:val="222222"/>
          <w:u w:val="single"/>
          <w:shd w:val="clear" w:color="auto" w:fill="FFFFFF"/>
          <w:lang w:val="es-MX"/>
        </w:rPr>
        <w:t xml:space="preserve">GUÍA </w:t>
      </w:r>
      <w:r w:rsidR="005C4AA4" w:rsidRPr="00AF7AD7">
        <w:rPr>
          <w:rFonts w:ascii="Arial Narrow" w:hAnsi="Arial Narrow" w:cs="Tahoma"/>
          <w:b/>
          <w:bCs/>
          <w:color w:val="222222"/>
          <w:u w:val="single"/>
          <w:shd w:val="clear" w:color="auto" w:fill="FFFFFF"/>
          <w:lang w:val="es-MX"/>
        </w:rPr>
        <w:t>PARA LA REUNIÓN DE OTOÑO DE LA ASOCIACIÓN</w:t>
      </w:r>
      <w:r w:rsidR="00FA7447">
        <w:rPr>
          <w:rFonts w:ascii="Arial Narrow" w:hAnsi="Arial Narrow" w:cs="Tahoma"/>
          <w:b/>
          <w:bCs/>
          <w:color w:val="222222"/>
          <w:u w:val="single"/>
          <w:shd w:val="clear" w:color="auto" w:fill="FFFFFF"/>
          <w:lang w:val="es-MX"/>
        </w:rPr>
        <w:t xml:space="preserve"> DE LA “</w:t>
      </w:r>
      <w:r w:rsidR="005C4AA4" w:rsidRPr="00AF7AD7">
        <w:rPr>
          <w:rFonts w:ascii="Arial Narrow" w:hAnsi="Arial Narrow" w:cs="Tahoma"/>
          <w:b/>
          <w:bCs/>
          <w:color w:val="222222"/>
          <w:u w:val="single"/>
          <w:shd w:val="clear" w:color="auto" w:fill="FFFFFF"/>
          <w:lang w:val="es-MX"/>
        </w:rPr>
        <w:t>PTA</w:t>
      </w:r>
      <w:r w:rsidR="00FA7447">
        <w:rPr>
          <w:rFonts w:ascii="Arial Narrow" w:hAnsi="Arial Narrow" w:cs="Tahoma"/>
          <w:b/>
          <w:bCs/>
          <w:color w:val="222222"/>
          <w:u w:val="single"/>
          <w:shd w:val="clear" w:color="auto" w:fill="FFFFFF"/>
          <w:lang w:val="es-MX"/>
        </w:rPr>
        <w:t>”</w:t>
      </w:r>
    </w:p>
    <w:p w14:paraId="43E1F8BC" w14:textId="77777777" w:rsidR="00AF7AD7" w:rsidRPr="00AF7AD7" w:rsidRDefault="005C4AA4" w:rsidP="00714E9A">
      <w:pPr>
        <w:rPr>
          <w:rFonts w:ascii="Arial Narrow" w:hAnsi="Arial Narrow" w:cs="Tahoma"/>
          <w:color w:val="222222"/>
          <w:sz w:val="16"/>
          <w:szCs w:val="16"/>
          <w:shd w:val="clear" w:color="auto" w:fill="FFFFFF"/>
          <w:lang w:val="es-MX"/>
        </w:rPr>
      </w:pPr>
      <w:r w:rsidRPr="00AF7AD7">
        <w:rPr>
          <w:rFonts w:ascii="Arial Narrow" w:hAnsi="Arial Narrow" w:cs="Tahoma"/>
          <w:color w:val="222222"/>
          <w:sz w:val="16"/>
          <w:szCs w:val="16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Artículo VII, Sección 3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 xml:space="preserve">El programa y el presupuesto propuestos para el año, que incluyen todos los programas, proyectos y gastos, requieren la aprobación de los miembros. </w:t>
      </w:r>
      <w:r w:rsidRPr="00AF7AD7">
        <w:rPr>
          <w:rFonts w:ascii="Arial Narrow" w:hAnsi="Arial Narrow" w:cs="Tahoma"/>
          <w:b/>
          <w:bCs/>
          <w:color w:val="222222"/>
          <w:shd w:val="clear" w:color="auto" w:fill="FFFFFF"/>
          <w:lang w:val="es-MX"/>
        </w:rPr>
        <w:t>Los programas y el presupuesto propuestos</w:t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 xml:space="preserve"> para el año se presentarán a la asociación para su aprobación </w:t>
      </w:r>
      <w:r w:rsidRPr="00AF7AD7">
        <w:rPr>
          <w:rFonts w:ascii="Arial Narrow" w:hAnsi="Arial Narrow" w:cs="Tahoma"/>
          <w:b/>
          <w:bCs/>
          <w:color w:val="222222"/>
          <w:shd w:val="clear" w:color="auto" w:fill="FFFFFF"/>
          <w:lang w:val="es-MX"/>
        </w:rPr>
        <w:t>en la primera reunión de la asociación del año</w:t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. Esta asociación no asumirá ninguna obligación financiera en un mandato determinado que deba trasladarse al mandato siguiente. Todos los programas, proyectos y gastos aprobados DEBEN registrarse en las actas de la asociación, que constituyen el registro legal de la misma. (</w:t>
      </w:r>
      <w:r w:rsidRPr="00AF7AD7">
        <w:rPr>
          <w:rFonts w:ascii="Arial Narrow" w:hAnsi="Arial Narrow" w:cs="Tahoma"/>
          <w:b/>
          <w:bCs/>
          <w:color w:val="222222"/>
          <w:shd w:val="clear" w:color="auto" w:fill="FFFFFF"/>
          <w:lang w:val="es-MX"/>
        </w:rPr>
        <w:t>Consulte: Kit de herramientas de la PTA del Estado de California</w:t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)</w:t>
      </w:r>
      <w:r w:rsidRPr="00AF7AD7">
        <w:rPr>
          <w:rFonts w:ascii="Arial Narrow" w:hAnsi="Arial Narrow" w:cs="Tahoma"/>
          <w:color w:val="222222"/>
          <w:lang w:val="es-MX"/>
        </w:rPr>
        <w:br/>
      </w:r>
    </w:p>
    <w:p w14:paraId="62932391" w14:textId="77777777" w:rsidR="00AF7AD7" w:rsidRDefault="005C4AA4" w:rsidP="00714E9A">
      <w:pPr>
        <w:rPr>
          <w:rFonts w:ascii="Arial Narrow" w:hAnsi="Arial Narrow" w:cs="Tahoma"/>
          <w:b/>
          <w:bCs/>
          <w:color w:val="222222"/>
          <w:shd w:val="clear" w:color="auto" w:fill="FFFFFF"/>
          <w:lang w:val="es-MX"/>
        </w:rPr>
      </w:pPr>
      <w:r w:rsidRPr="00AF7AD7">
        <w:rPr>
          <w:rFonts w:ascii="Arial Narrow" w:hAnsi="Arial Narrow" w:cs="Tahoma"/>
          <w:b/>
          <w:bCs/>
          <w:color w:val="222222"/>
          <w:shd w:val="clear" w:color="auto" w:fill="FFFFFF"/>
          <w:lang w:val="es-MX"/>
        </w:rPr>
        <w:t>APERTURA DE LA REUNIÓN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“Por favor, demos inicio a la reunión”.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b/>
          <w:bCs/>
          <w:color w:val="222222"/>
          <w:shd w:val="clear" w:color="auto" w:fill="FFFFFF"/>
          <w:lang w:val="es-MX"/>
        </w:rPr>
        <w:t>APROBACIÓN DE LAS ACTAS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“Las actas de la reunión del día _____ están expuestas/se han distribuido. ¿Hay alguna corrección?”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“Las actas quedan aprobadas tal como se presentaron”. O BIEN “Las actas quedan aprobadas con las correcciones realizadas”.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No se requiere una moción para aprobar las actas.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b/>
          <w:bCs/>
          <w:color w:val="222222"/>
          <w:shd w:val="clear" w:color="auto" w:fill="FFFFFF"/>
          <w:lang w:val="es-MX"/>
        </w:rPr>
        <w:t>INFORME DE REVISIÓN FINANCIERA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“______ presentará el informe del revisor financiero”.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 xml:space="preserve">“Han escuchado el informe del </w:t>
      </w:r>
      <w:r w:rsidR="00714E9A"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auditor</w:t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 xml:space="preserve"> financiero. ¿Alguna pregunta?”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“Se ha propuesto y secundado la adopción del informe de revisión financiera”.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b/>
          <w:bCs/>
          <w:color w:val="222222"/>
          <w:shd w:val="clear" w:color="auto" w:fill="FFFFFF"/>
          <w:lang w:val="es-MX"/>
        </w:rPr>
        <w:t>INFORMES FINANCIEROS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“______ presentará el informe financiero anual 2025-2026”.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“______ presentará el presupuesto propuesto para su consideración”.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“Se ha propuesto y secundado la adopción del presupuesto”.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“Propongo liberar los fondos de las partidas 1 a 50 (o categoría presupuestaria)”.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“______ presentará el informe del tesorero”.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“Han escuchado el informe del tesorero. ¿Alguna pregunta?”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“El informe del tesorero se archivará para su auditoría”.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b/>
          <w:bCs/>
          <w:color w:val="222222"/>
          <w:shd w:val="clear" w:color="auto" w:fill="FFFFFF"/>
          <w:lang w:val="es-MX"/>
        </w:rPr>
        <w:t>PRESENTACIÓN DE FACTURAS</w:t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 xml:space="preserve"> </w:t>
      </w:r>
      <w:r w:rsidRPr="00AF7AD7">
        <w:rPr>
          <w:rFonts w:ascii="Arial Narrow" w:hAnsi="Arial Narrow" w:cs="Tahoma"/>
          <w:b/>
          <w:bCs/>
          <w:color w:val="EE0000"/>
          <w:shd w:val="clear" w:color="auto" w:fill="FFFFFF"/>
          <w:lang w:val="es-MX"/>
        </w:rPr>
        <w:t>[no todas las PTA presentan facturas en la reunión de la asociación; pero debe haber una lista en el informe del tesorero]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“El tesorero leerá las facturas”. [presentación de facturas o ratificación de facturas ya pagadas]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“Se ha propuesto y secundado el pago de las facturas”.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b/>
          <w:bCs/>
          <w:color w:val="222222"/>
          <w:shd w:val="clear" w:color="auto" w:fill="FFFFFF"/>
          <w:lang w:val="es-MX"/>
        </w:rPr>
        <w:t>ASUNTOS PENDIENTES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El presidente presenta los puntos que figuran en las actas de la reunión anterior.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“El primer asunto pendiente es ______”.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b/>
          <w:bCs/>
          <w:color w:val="222222"/>
          <w:shd w:val="clear" w:color="auto" w:fill="FFFFFF"/>
          <w:lang w:val="es-MX"/>
        </w:rPr>
        <w:t>ASUNTOS NUEVOS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Se requiere una moción sobre el punto a tratar antes de la discusión y la votación.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“El primer asunto nuevo es ______”.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“¿Hay alguien que secunde la moción?” «Se ha propuesto y secundado que...»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 xml:space="preserve">Mociones para aprobar cada recomendación </w:t>
      </w:r>
      <w:r w:rsidRPr="00AF7AD7">
        <w:rPr>
          <w:rFonts w:ascii="Arial Narrow" w:hAnsi="Arial Narrow" w:cs="Tahoma"/>
          <w:color w:val="EE0000"/>
          <w:shd w:val="clear" w:color="auto" w:fill="FFFFFF"/>
          <w:lang w:val="es-MX"/>
        </w:rPr>
        <w:t>[esta acción </w:t>
      </w:r>
      <w:r w:rsidRPr="00AF7AD7">
        <w:rPr>
          <w:rFonts w:ascii="Arial Narrow" w:hAnsi="Arial Narrow" w:cs="Tahoma"/>
          <w:color w:val="EE0000"/>
          <w:bdr w:val="none" w:sz="0" w:space="0" w:color="auto" w:frame="1"/>
          <w:lang w:val="es-MX"/>
        </w:rPr>
        <w:t>aprueba</w:t>
      </w:r>
      <w:r w:rsidRPr="00AF7AD7">
        <w:rPr>
          <w:rFonts w:ascii="Arial Narrow" w:hAnsi="Arial Narrow" w:cs="Tahoma"/>
          <w:color w:val="EE0000"/>
          <w:shd w:val="clear" w:color="auto" w:fill="FFFFFF"/>
          <w:lang w:val="es-MX"/>
        </w:rPr>
        <w:t> todos los programas, proyectos y actividades de recaudación de fondos planificados]</w:t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 xml:space="preserve"> y una moción para autorizar al presidente y a otro miembro electo de la junta directiva a firmar contratos.</w:t>
      </w:r>
      <w:r w:rsidRPr="00AF7AD7">
        <w:rPr>
          <w:rFonts w:ascii="Arial Narrow" w:hAnsi="Arial Narrow" w:cs="Tahoma"/>
          <w:color w:val="222222"/>
          <w:lang w:val="es-MX"/>
        </w:rPr>
        <w:br/>
      </w:r>
    </w:p>
    <w:p w14:paraId="1AD8F4BD" w14:textId="471DF029" w:rsidR="002052F3" w:rsidRPr="00AF7AD7" w:rsidRDefault="005C4AA4" w:rsidP="00714E9A">
      <w:pPr>
        <w:rPr>
          <w:rFonts w:ascii="Arial Narrow" w:hAnsi="Arial Narrow" w:cs="Tahoma"/>
          <w:b/>
          <w:bCs/>
          <w:color w:val="222222"/>
          <w:u w:val="single"/>
          <w:shd w:val="clear" w:color="auto" w:fill="FFFFFF"/>
          <w:lang w:val="es-MX"/>
        </w:rPr>
      </w:pPr>
      <w:r w:rsidRPr="00AF7AD7">
        <w:rPr>
          <w:rFonts w:ascii="Arial Narrow" w:hAnsi="Arial Narrow" w:cs="Tahoma"/>
          <w:b/>
          <w:bCs/>
          <w:color w:val="222222"/>
          <w:shd w:val="clear" w:color="auto" w:fill="FFFFFF"/>
          <w:lang w:val="es-MX"/>
        </w:rPr>
        <w:lastRenderedPageBreak/>
        <w:t>PROGRAMA</w:t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 xml:space="preserve"> </w:t>
      </w:r>
      <w:r w:rsidRPr="00AF7AD7">
        <w:rPr>
          <w:rFonts w:ascii="Arial Narrow" w:hAnsi="Arial Narrow" w:cs="Tahoma"/>
          <w:b/>
          <w:bCs/>
          <w:i/>
          <w:iCs/>
          <w:color w:val="222222"/>
          <w:shd w:val="clear" w:color="auto" w:fill="FFFFFF"/>
          <w:lang w:val="es-MX"/>
        </w:rPr>
        <w:t>(Opcional)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Presentar a la persona encargada del programa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«______ presentará el programa».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b/>
          <w:bCs/>
          <w:color w:val="222222"/>
          <w:shd w:val="clear" w:color="auto" w:fill="FFFFFF"/>
          <w:lang w:val="es-MX"/>
        </w:rPr>
        <w:t>ANUNCIOS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Incluir las fechas de las próximas reuniones y actividades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«La próxima reunión está programada para el _________».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  <w:lang w:val="es-MX"/>
        </w:rPr>
        <w:t>«Gracias por acompañarnos. Les invitamos a disfrutar de un refrigerio».</w:t>
      </w:r>
      <w:r w:rsidRPr="00AF7AD7">
        <w:rPr>
          <w:rFonts w:ascii="Arial Narrow" w:hAnsi="Arial Narrow" w:cs="Tahoma"/>
          <w:color w:val="222222"/>
          <w:lang w:val="es-MX"/>
        </w:rPr>
        <w:br/>
      </w:r>
      <w:r w:rsidRPr="00AF7AD7">
        <w:rPr>
          <w:rFonts w:ascii="Arial Narrow" w:hAnsi="Arial Narrow" w:cs="Tahoma"/>
          <w:b/>
          <w:bCs/>
          <w:color w:val="222222"/>
          <w:shd w:val="clear" w:color="auto" w:fill="FFFFFF"/>
        </w:rPr>
        <w:t>CLAUSURA</w:t>
      </w:r>
      <w:r w:rsidRPr="00AF7AD7">
        <w:rPr>
          <w:rFonts w:ascii="Arial Narrow" w:hAnsi="Arial Narrow" w:cs="Tahoma"/>
          <w:color w:val="222222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</w:rPr>
        <w:t xml:space="preserve">No se </w:t>
      </w:r>
      <w:proofErr w:type="spellStart"/>
      <w:r w:rsidRPr="00AF7AD7">
        <w:rPr>
          <w:rFonts w:ascii="Arial Narrow" w:hAnsi="Arial Narrow" w:cs="Tahoma"/>
          <w:color w:val="222222"/>
          <w:shd w:val="clear" w:color="auto" w:fill="FFFFFF"/>
        </w:rPr>
        <w:t>requiere</w:t>
      </w:r>
      <w:proofErr w:type="spellEnd"/>
      <w:r w:rsidRPr="00AF7AD7">
        <w:rPr>
          <w:rFonts w:ascii="Arial Narrow" w:hAnsi="Arial Narrow" w:cs="Tahoma"/>
          <w:color w:val="222222"/>
          <w:shd w:val="clear" w:color="auto" w:fill="FFFFFF"/>
        </w:rPr>
        <w:t xml:space="preserve"> </w:t>
      </w:r>
      <w:proofErr w:type="spellStart"/>
      <w:r w:rsidRPr="00AF7AD7">
        <w:rPr>
          <w:rFonts w:ascii="Arial Narrow" w:hAnsi="Arial Narrow" w:cs="Tahoma"/>
          <w:color w:val="222222"/>
          <w:shd w:val="clear" w:color="auto" w:fill="FFFFFF"/>
        </w:rPr>
        <w:t>moción</w:t>
      </w:r>
      <w:proofErr w:type="spellEnd"/>
      <w:r w:rsidRPr="00AF7AD7">
        <w:rPr>
          <w:rFonts w:ascii="Arial Narrow" w:hAnsi="Arial Narrow" w:cs="Tahoma"/>
          <w:color w:val="222222"/>
        </w:rPr>
        <w:br/>
      </w:r>
      <w:r w:rsidRPr="00AF7AD7">
        <w:rPr>
          <w:rFonts w:ascii="Arial Narrow" w:hAnsi="Arial Narrow" w:cs="Tahoma"/>
          <w:color w:val="222222"/>
          <w:shd w:val="clear" w:color="auto" w:fill="FFFFFF"/>
        </w:rPr>
        <w:t xml:space="preserve">«Se </w:t>
      </w:r>
      <w:proofErr w:type="spellStart"/>
      <w:r w:rsidRPr="00AF7AD7">
        <w:rPr>
          <w:rFonts w:ascii="Arial Narrow" w:hAnsi="Arial Narrow" w:cs="Tahoma"/>
          <w:color w:val="222222"/>
          <w:shd w:val="clear" w:color="auto" w:fill="FFFFFF"/>
        </w:rPr>
        <w:t>levanta</w:t>
      </w:r>
      <w:proofErr w:type="spellEnd"/>
      <w:r w:rsidRPr="00AF7AD7">
        <w:rPr>
          <w:rFonts w:ascii="Arial Narrow" w:hAnsi="Arial Narrow" w:cs="Tahoma"/>
          <w:color w:val="222222"/>
          <w:shd w:val="clear" w:color="auto" w:fill="FFFFFF"/>
        </w:rPr>
        <w:t xml:space="preserve"> la </w:t>
      </w:r>
      <w:proofErr w:type="spellStart"/>
      <w:r w:rsidRPr="00AF7AD7">
        <w:rPr>
          <w:rFonts w:ascii="Arial Narrow" w:hAnsi="Arial Narrow" w:cs="Tahoma"/>
          <w:color w:val="222222"/>
          <w:shd w:val="clear" w:color="auto" w:fill="FFFFFF"/>
        </w:rPr>
        <w:t>sesión</w:t>
      </w:r>
      <w:proofErr w:type="spellEnd"/>
      <w:r w:rsidRPr="00AF7AD7">
        <w:rPr>
          <w:rFonts w:ascii="Arial Narrow" w:hAnsi="Arial Narrow" w:cs="Tahoma"/>
          <w:color w:val="222222"/>
          <w:shd w:val="clear" w:color="auto" w:fill="FFFFFF"/>
        </w:rPr>
        <w:t>».</w:t>
      </w:r>
    </w:p>
    <w:sectPr w:rsidR="002052F3" w:rsidRPr="00AF7AD7" w:rsidSect="00714E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A4"/>
    <w:rsid w:val="002052F3"/>
    <w:rsid w:val="002E5B0D"/>
    <w:rsid w:val="005C4AA4"/>
    <w:rsid w:val="00714E9A"/>
    <w:rsid w:val="00916FDD"/>
    <w:rsid w:val="00917B83"/>
    <w:rsid w:val="00A66620"/>
    <w:rsid w:val="00AF7AD7"/>
    <w:rsid w:val="00BB6E3C"/>
    <w:rsid w:val="00F125C1"/>
    <w:rsid w:val="00F52AD4"/>
    <w:rsid w:val="00FA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88ED6"/>
  <w15:chartTrackingRefBased/>
  <w15:docId w15:val="{C4A3B439-0E39-4CFA-9B0B-4DFD52B6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A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A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A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A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A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A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A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A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A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A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A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A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A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A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A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A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Mendoza-Fuentes</dc:creator>
  <cp:keywords/>
  <dc:description/>
  <cp:lastModifiedBy>Denae Senise</cp:lastModifiedBy>
  <cp:revision>2</cp:revision>
  <cp:lastPrinted>2026-08-11T14:12:00Z</cp:lastPrinted>
  <dcterms:created xsi:type="dcterms:W3CDTF">2026-08-11T14:12:00Z</dcterms:created>
  <dcterms:modified xsi:type="dcterms:W3CDTF">2026-08-11T14:12:00Z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33c413dd-6a52-4104-90b9-dc9a2bbac54b</vt:lpwstr>
  </property>
</Properties>
</file>