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ab/>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2807494" cy="12477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7494" cy="1247775"/>
                    </a:xfrm>
                    <a:prstGeom prst="rect"/>
                    <a:ln/>
                  </pic:spPr>
                </pic:pic>
              </a:graphicData>
            </a:graphic>
          </wp:anchor>
        </w:drawing>
      </w:r>
    </w:p>
    <w:p w:rsidR="00000000" w:rsidDel="00000000" w:rsidP="00000000" w:rsidRDefault="00000000" w:rsidRPr="00000000" w14:paraId="00000002">
      <w:pPr>
        <w:spacing w:after="0" w:lineRule="auto"/>
        <w:jc w:val="center"/>
        <w:rPr>
          <w:rFonts w:ascii="Calibri" w:cs="Calibri" w:eastAsia="Calibri" w:hAnsi="Calibri"/>
          <w:b w:val="1"/>
          <w:color w:val="222222"/>
          <w:highlight w:val="white"/>
        </w:rPr>
      </w:pPr>
      <w:r w:rsidDel="00000000" w:rsidR="00000000" w:rsidRPr="00000000">
        <w:rPr>
          <w:rFonts w:ascii="Calibri" w:cs="Calibri" w:eastAsia="Calibri" w:hAnsi="Calibri"/>
          <w:b w:val="1"/>
          <w:sz w:val="40"/>
          <w:szCs w:val="40"/>
          <w:rtl w:val="0"/>
        </w:rPr>
        <w:t xml:space="preserve">e-Postcard Filers                                        Gross Receipts of $50,000 or less</w:t>
      </w: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(3-year average)</w:t>
      </w:r>
    </w:p>
    <w:p w:rsidR="00000000" w:rsidDel="00000000" w:rsidP="00000000" w:rsidRDefault="00000000" w:rsidRPr="00000000" w14:paraId="00000004">
      <w:pPr>
        <w:spacing w:after="0" w:lineRule="auto"/>
        <w:rPr>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b w:val="1"/>
          <w:sz w:val="28"/>
          <w:szCs w:val="28"/>
        </w:rPr>
      </w:pPr>
      <w:r w:rsidDel="00000000" w:rsidR="00000000" w:rsidRPr="00000000">
        <w:rPr>
          <w:b w:val="1"/>
          <w:sz w:val="28"/>
          <w:szCs w:val="28"/>
          <w:rtl w:val="0"/>
        </w:rPr>
        <w:t xml:space="preserve">Unit Information - please complete </w:t>
      </w:r>
      <w:r w:rsidDel="00000000" w:rsidR="00000000" w:rsidRPr="00000000">
        <w:rPr>
          <w:b w:val="1"/>
          <w:sz w:val="28"/>
          <w:szCs w:val="28"/>
          <w:u w:val="single"/>
          <w:rtl w:val="0"/>
        </w:rPr>
        <w:t xml:space="preserve">ALL</w:t>
      </w:r>
      <w:r w:rsidDel="00000000" w:rsidR="00000000" w:rsidRPr="00000000">
        <w:rPr>
          <w:b w:val="1"/>
          <w:sz w:val="28"/>
          <w:szCs w:val="28"/>
          <w:rtl w:val="0"/>
        </w:rPr>
        <w:t xml:space="preserve"> fields - Bylaws have official information-</w:t>
      </w:r>
    </w:p>
    <w:p w:rsidR="00000000" w:rsidDel="00000000" w:rsidP="00000000" w:rsidRDefault="00000000" w:rsidRPr="00000000" w14:paraId="00000007">
      <w:pPr>
        <w:spacing w:after="0" w:line="240" w:lineRule="auto"/>
        <w:rPr>
          <w:sz w:val="28"/>
          <w:szCs w:val="28"/>
        </w:rPr>
      </w:pPr>
      <w:r w:rsidDel="00000000" w:rsidR="00000000" w:rsidRPr="00000000">
        <w:rPr>
          <w:rtl w:val="0"/>
        </w:rPr>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Unit Name: </w:t>
      </w:r>
    </w:p>
    <w:p w:rsidR="00000000" w:rsidDel="00000000" w:rsidP="00000000" w:rsidRDefault="00000000" w:rsidRPr="00000000" w14:paraId="00000009">
      <w:pPr>
        <w:spacing w:after="0" w:line="240" w:lineRule="auto"/>
        <w:rPr>
          <w:sz w:val="28"/>
          <w:szCs w:val="28"/>
        </w:rPr>
      </w:pPr>
      <w:r w:rsidDel="00000000" w:rsidR="00000000" w:rsidRPr="00000000">
        <w:rPr>
          <w:rtl w:val="0"/>
        </w:rPr>
      </w:r>
    </w:p>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Address:  </w:t>
      </w:r>
    </w:p>
    <w:p w:rsidR="00000000" w:rsidDel="00000000" w:rsidP="00000000" w:rsidRDefault="00000000" w:rsidRPr="00000000" w14:paraId="0000000B">
      <w:pPr>
        <w:spacing w:after="0" w:line="240" w:lineRule="auto"/>
        <w:rPr>
          <w:sz w:val="28"/>
          <w:szCs w:val="28"/>
        </w:rPr>
      </w:pPr>
      <w:r w:rsidDel="00000000" w:rsidR="00000000" w:rsidRPr="00000000">
        <w:rPr>
          <w:rtl w:val="0"/>
        </w:rPr>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Unit Identification Numbers: (can be found in your bylaws)</w:t>
      </w:r>
    </w:p>
    <w:p w:rsidR="00000000" w:rsidDel="00000000" w:rsidP="00000000" w:rsidRDefault="00000000" w:rsidRPr="00000000" w14:paraId="0000000D">
      <w:pPr>
        <w:spacing w:after="0" w:line="240" w:lineRule="auto"/>
        <w:rPr>
          <w:sz w:val="28"/>
          <w:szCs w:val="28"/>
        </w:rPr>
      </w:pPr>
      <w:r w:rsidDel="00000000" w:rsidR="00000000" w:rsidRPr="00000000">
        <w:rPr>
          <w:rtl w:val="0"/>
        </w:rPr>
      </w:r>
    </w:p>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ab/>
        <w:tab/>
        <w:t xml:space="preserve">EIN (IRS):  </w:t>
      </w:r>
    </w:p>
    <w:p w:rsidR="00000000" w:rsidDel="00000000" w:rsidP="00000000" w:rsidRDefault="00000000" w:rsidRPr="00000000" w14:paraId="0000000F">
      <w:pPr>
        <w:spacing w:after="0" w:line="240" w:lineRule="auto"/>
        <w:rPr>
          <w:sz w:val="28"/>
          <w:szCs w:val="28"/>
        </w:rPr>
      </w:pPr>
      <w:r w:rsidDel="00000000" w:rsidR="00000000" w:rsidRPr="00000000">
        <w:rPr>
          <w:rtl w:val="0"/>
        </w:rPr>
      </w:r>
    </w:p>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ab/>
        <w:tab/>
        <w:t xml:space="preserve">Franchise Tax Board:  </w:t>
      </w:r>
    </w:p>
    <w:p w:rsidR="00000000" w:rsidDel="00000000" w:rsidP="00000000" w:rsidRDefault="00000000" w:rsidRPr="00000000" w14:paraId="00000011">
      <w:pPr>
        <w:spacing w:after="0" w:line="240" w:lineRule="auto"/>
        <w:rPr>
          <w:sz w:val="28"/>
          <w:szCs w:val="28"/>
        </w:rPr>
      </w:pPr>
      <w:r w:rsidDel="00000000" w:rsidR="00000000" w:rsidRPr="00000000">
        <w:rPr>
          <w:rtl w:val="0"/>
        </w:rPr>
      </w:r>
    </w:p>
    <w:p w:rsidR="00000000" w:rsidDel="00000000" w:rsidP="00000000" w:rsidRDefault="00000000" w:rsidRPr="00000000" w14:paraId="00000012">
      <w:pPr>
        <w:spacing w:after="0" w:line="240" w:lineRule="auto"/>
        <w:rPr>
          <w:sz w:val="28"/>
          <w:szCs w:val="28"/>
        </w:rPr>
      </w:pPr>
      <w:r w:rsidDel="00000000" w:rsidR="00000000" w:rsidRPr="00000000">
        <w:rPr>
          <w:sz w:val="28"/>
          <w:szCs w:val="28"/>
          <w:rtl w:val="0"/>
        </w:rPr>
        <w:tab/>
        <w:tab/>
        <w:t xml:space="preserve">Charitable Trust #:  CT</w:t>
      </w:r>
    </w:p>
    <w:p w:rsidR="00000000" w:rsidDel="00000000" w:rsidP="00000000" w:rsidRDefault="00000000" w:rsidRPr="00000000" w14:paraId="00000013">
      <w:pPr>
        <w:spacing w:after="0" w:line="240" w:lineRule="auto"/>
        <w:rPr>
          <w:sz w:val="28"/>
          <w:szCs w:val="28"/>
        </w:rPr>
      </w:pPr>
      <w:r w:rsidDel="00000000" w:rsidR="00000000" w:rsidRPr="00000000">
        <w:rPr>
          <w:rtl w:val="0"/>
        </w:rPr>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Information regarding volunteers at the Unit </w:t>
      </w:r>
    </w:p>
    <w:p w:rsidR="00000000" w:rsidDel="00000000" w:rsidP="00000000" w:rsidRDefault="00000000" w:rsidRPr="00000000" w14:paraId="00000015">
      <w:pPr>
        <w:spacing w:after="0" w:line="240" w:lineRule="auto"/>
        <w:rPr>
          <w:sz w:val="28"/>
          <w:szCs w:val="28"/>
        </w:rPr>
      </w:pPr>
      <w:r w:rsidDel="00000000" w:rsidR="00000000" w:rsidRPr="00000000">
        <w:rPr>
          <w:rtl w:val="0"/>
        </w:rPr>
      </w:r>
    </w:p>
    <w:p w:rsidR="00000000" w:rsidDel="00000000" w:rsidP="00000000" w:rsidRDefault="00000000" w:rsidRPr="00000000" w14:paraId="00000016">
      <w:pPr>
        <w:spacing w:after="0" w:line="240" w:lineRule="auto"/>
        <w:rPr>
          <w:sz w:val="28"/>
          <w:szCs w:val="28"/>
        </w:rPr>
      </w:pPr>
      <w:r w:rsidDel="00000000" w:rsidR="00000000" w:rsidRPr="00000000">
        <w:rPr>
          <w:sz w:val="28"/>
          <w:szCs w:val="28"/>
          <w:rtl w:val="0"/>
        </w:rPr>
        <w:t xml:space="preserve">Name and contact information of elected officer that will be signing documents (preferably president or treasurer)</w:t>
      </w:r>
    </w:p>
    <w:p w:rsidR="00000000" w:rsidDel="00000000" w:rsidP="00000000" w:rsidRDefault="00000000" w:rsidRPr="00000000" w14:paraId="00000017">
      <w:pPr>
        <w:spacing w:after="0" w:line="240" w:lineRule="auto"/>
        <w:rPr>
          <w:sz w:val="28"/>
          <w:szCs w:val="28"/>
        </w:rPr>
      </w:pPr>
      <w:r w:rsidDel="00000000" w:rsidR="00000000" w:rsidRPr="00000000">
        <w:rPr>
          <w:rtl w:val="0"/>
        </w:rPr>
      </w:r>
    </w:p>
    <w:p w:rsidR="00000000" w:rsidDel="00000000" w:rsidP="00000000" w:rsidRDefault="00000000" w:rsidRPr="00000000" w14:paraId="00000018">
      <w:pPr>
        <w:spacing w:after="0" w:line="240" w:lineRule="auto"/>
        <w:rPr>
          <w:sz w:val="28"/>
          <w:szCs w:val="28"/>
        </w:rPr>
      </w:pPr>
      <w:r w:rsidDel="00000000" w:rsidR="00000000" w:rsidRPr="00000000">
        <w:rPr>
          <w:sz w:val="28"/>
          <w:szCs w:val="28"/>
          <w:rtl w:val="0"/>
        </w:rPr>
        <w:t xml:space="preserve">Name:  </w:t>
        <w:tab/>
        <w:t xml:space="preserve"> </w:t>
      </w:r>
    </w:p>
    <w:p w:rsidR="00000000" w:rsidDel="00000000" w:rsidP="00000000" w:rsidRDefault="00000000" w:rsidRPr="00000000" w14:paraId="00000019">
      <w:pPr>
        <w:spacing w:after="0" w:line="240" w:lineRule="auto"/>
        <w:rPr>
          <w:sz w:val="28"/>
          <w:szCs w:val="28"/>
        </w:rPr>
      </w:pPr>
      <w:r w:rsidDel="00000000" w:rsidR="00000000" w:rsidRPr="00000000">
        <w:rPr>
          <w:rtl w:val="0"/>
        </w:rPr>
      </w:r>
    </w:p>
    <w:p w:rsidR="00000000" w:rsidDel="00000000" w:rsidP="00000000" w:rsidRDefault="00000000" w:rsidRPr="00000000" w14:paraId="0000001A">
      <w:pPr>
        <w:spacing w:after="0" w:line="240" w:lineRule="auto"/>
        <w:rPr>
          <w:sz w:val="28"/>
          <w:szCs w:val="28"/>
        </w:rPr>
      </w:pPr>
      <w:r w:rsidDel="00000000" w:rsidR="00000000" w:rsidRPr="00000000">
        <w:rPr>
          <w:sz w:val="28"/>
          <w:szCs w:val="28"/>
          <w:rtl w:val="0"/>
        </w:rPr>
        <w:t xml:space="preserve">Officer Title:</w:t>
        <w:tab/>
        <w:t xml:space="preserve">  </w:t>
      </w:r>
    </w:p>
    <w:p w:rsidR="00000000" w:rsidDel="00000000" w:rsidP="00000000" w:rsidRDefault="00000000" w:rsidRPr="00000000" w14:paraId="0000001B">
      <w:pPr>
        <w:spacing w:after="0" w:line="240" w:lineRule="auto"/>
        <w:rPr>
          <w:sz w:val="28"/>
          <w:szCs w:val="28"/>
        </w:rPr>
      </w:pPr>
      <w:r w:rsidDel="00000000" w:rsidR="00000000" w:rsidRPr="00000000">
        <w:rPr>
          <w:rtl w:val="0"/>
        </w:rPr>
      </w:r>
    </w:p>
    <w:p w:rsidR="00000000" w:rsidDel="00000000" w:rsidP="00000000" w:rsidRDefault="00000000" w:rsidRPr="00000000" w14:paraId="0000001C">
      <w:pPr>
        <w:spacing w:after="0" w:line="24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D">
      <w:pPr>
        <w:spacing w:after="0" w:line="240" w:lineRule="auto"/>
        <w:rPr>
          <w:sz w:val="28"/>
          <w:szCs w:val="28"/>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Phone:  </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By signing and submitting this form to </w:t>
      </w:r>
      <w:r w:rsidDel="00000000" w:rsidR="00000000" w:rsidRPr="00000000">
        <w:rPr>
          <w:b w:val="1"/>
          <w:color w:val="222222"/>
          <w:highlight w:val="white"/>
          <w:rtl w:val="0"/>
        </w:rPr>
        <w:t xml:space="preserve">Ninth District PTA </w:t>
      </w:r>
      <w:r w:rsidDel="00000000" w:rsidR="00000000" w:rsidRPr="00000000">
        <w:rPr>
          <w:rFonts w:ascii="Calibri" w:cs="Calibri" w:eastAsia="Calibri" w:hAnsi="Calibri"/>
          <w:b w:val="1"/>
          <w:color w:val="222222"/>
          <w:highlight w:val="white"/>
          <w:rtl w:val="0"/>
        </w:rPr>
        <w:t xml:space="preserve"> to process our tax returns for the previous fiscal year, we acknowledge that all the information we have provided is true and accurate to the best of our ability. If we find any discrepancies in the information we provided, we will immediately contact our district leadership to find next steps to file an amended return.</w:t>
      </w:r>
    </w:p>
    <w:p w:rsidR="00000000" w:rsidDel="00000000" w:rsidP="00000000" w:rsidRDefault="00000000" w:rsidRPr="00000000" w14:paraId="00000022">
      <w:pPr>
        <w:spacing w:after="0" w:line="240" w:lineRule="auto"/>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023">
      <w:pPr>
        <w:spacing w:after="0" w:line="240" w:lineRule="auto"/>
        <w:rPr>
          <w:b w:val="1"/>
          <w:sz w:val="36"/>
          <w:szCs w:val="36"/>
        </w:rPr>
      </w:pPr>
      <w:r w:rsidDel="00000000" w:rsidR="00000000" w:rsidRPr="00000000">
        <w:rPr>
          <w:rFonts w:ascii="Calibri" w:cs="Calibri" w:eastAsia="Calibri" w:hAnsi="Calibri"/>
          <w:b w:val="1"/>
          <w:color w:val="222222"/>
          <w:highlight w:val="white"/>
          <w:rtl w:val="0"/>
        </w:rPr>
        <w:t xml:space="preserve">Signature: _______________________________________________ Date: _____________</w:t>
      </w:r>
      <w:r w:rsidDel="00000000" w:rsidR="00000000" w:rsidRPr="00000000">
        <w:rPr>
          <w:rtl w:val="0"/>
        </w:rPr>
      </w:r>
    </w:p>
    <w:p w:rsidR="00000000" w:rsidDel="00000000" w:rsidP="00000000" w:rsidRDefault="00000000" w:rsidRPr="00000000" w14:paraId="00000024">
      <w:pPr>
        <w:spacing w:after="0" w:line="240" w:lineRule="auto"/>
        <w:rPr>
          <w:b w:val="1"/>
          <w:sz w:val="28"/>
          <w:szCs w:val="28"/>
        </w:rPr>
      </w:pPr>
      <w:r w:rsidDel="00000000" w:rsidR="00000000" w:rsidRPr="00000000">
        <w:rPr>
          <w:rtl w:val="0"/>
        </w:rPr>
      </w:r>
    </w:p>
    <w:p w:rsidR="00000000" w:rsidDel="00000000" w:rsidP="00000000" w:rsidRDefault="00000000" w:rsidRPr="00000000" w14:paraId="00000025">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26">
      <w:pPr>
        <w:spacing w:after="0" w:line="240" w:lineRule="auto"/>
        <w:jc w:val="center"/>
        <w:rPr>
          <w:b w:val="1"/>
          <w:sz w:val="36"/>
          <w:szCs w:val="36"/>
        </w:rPr>
      </w:pPr>
      <w:r w:rsidDel="00000000" w:rsidR="00000000" w:rsidRPr="00000000">
        <w:rPr>
          <w:b w:val="1"/>
          <w:sz w:val="36"/>
          <w:szCs w:val="36"/>
          <w:rtl w:val="0"/>
        </w:rPr>
        <w:t xml:space="preserve">Financial Information</w:t>
      </w:r>
    </w:p>
    <w:p w:rsidR="00000000" w:rsidDel="00000000" w:rsidP="00000000" w:rsidRDefault="00000000" w:rsidRPr="00000000" w14:paraId="00000027">
      <w:pPr>
        <w:spacing w:after="0" w:line="240" w:lineRule="auto"/>
        <w:jc w:val="center"/>
        <w:rPr>
          <w:b w:val="1"/>
          <w:sz w:val="32"/>
          <w:szCs w:val="32"/>
        </w:rPr>
      </w:pPr>
      <w:r w:rsidDel="00000000" w:rsidR="00000000" w:rsidRPr="00000000">
        <w:rPr>
          <w:b w:val="1"/>
          <w:sz w:val="32"/>
          <w:szCs w:val="32"/>
          <w:rtl w:val="0"/>
        </w:rPr>
        <w:t xml:space="preserve">Based on 2024-2025 Fiscal Year-End Financially Reviewed financials</w:t>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rPr>
      </w:pPr>
      <w:r w:rsidDel="00000000" w:rsidR="00000000" w:rsidRPr="00000000">
        <w:rPr>
          <w:b w:val="1"/>
          <w:sz w:val="24"/>
          <w:szCs w:val="24"/>
          <w:rtl w:val="0"/>
        </w:rPr>
        <w:t xml:space="preserve">Complete the following:</w:t>
      </w:r>
    </w:p>
    <w:tbl>
      <w:tblPr>
        <w:tblStyle w:val="Table1"/>
        <w:tblW w:w="105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0"/>
        <w:gridCol w:w="338"/>
        <w:gridCol w:w="1932"/>
        <w:tblGridChange w:id="0">
          <w:tblGrid>
            <w:gridCol w:w="8280"/>
            <w:gridCol w:w="338"/>
            <w:gridCol w:w="1932"/>
          </w:tblGrid>
        </w:tblGridChange>
      </w:tblGrid>
      <w:tr>
        <w:trPr>
          <w:cantSplit w:val="0"/>
          <w:tblHeader w:val="0"/>
        </w:trPr>
        <w:tc>
          <w:tcPr/>
          <w:p w:rsidR="00000000" w:rsidDel="00000000" w:rsidP="00000000" w:rsidRDefault="00000000" w:rsidRPr="00000000" w14:paraId="0000002A">
            <w:pPr>
              <w:rPr>
                <w:sz w:val="24"/>
                <w:szCs w:val="24"/>
                <w:u w:val="single"/>
              </w:rPr>
            </w:pPr>
            <w:r w:rsidDel="00000000" w:rsidR="00000000" w:rsidRPr="00000000">
              <w:rPr>
                <w:sz w:val="24"/>
                <w:szCs w:val="24"/>
                <w:rtl w:val="0"/>
              </w:rPr>
              <w:t xml:space="preserve">Total Gross Receipts:</w:t>
            </w:r>
            <w:r w:rsidDel="00000000" w:rsidR="00000000" w:rsidRPr="00000000">
              <w:rPr>
                <w:rtl w:val="0"/>
              </w:rPr>
            </w:r>
          </w:p>
          <w:p w:rsidR="00000000" w:rsidDel="00000000" w:rsidP="00000000" w:rsidRDefault="00000000" w:rsidRPr="00000000" w14:paraId="0000002B">
            <w:pPr>
              <w:spacing w:line="259" w:lineRule="auto"/>
              <w:rPr>
                <w:sz w:val="24"/>
                <w:szCs w:val="24"/>
              </w:rPr>
            </w:pPr>
            <w:r w:rsidDel="00000000" w:rsidR="00000000" w:rsidRPr="00000000">
              <w:rPr>
                <w:sz w:val="20"/>
                <w:szCs w:val="20"/>
                <w:rtl w:val="0"/>
              </w:rPr>
              <w:t xml:space="preserve">(amount of all income, before expenses are deducted. Does not include the portion of membership dues sent up through channels)  Does include Noncash Donations</w:t>
            </w:r>
            <w:r w:rsidDel="00000000" w:rsidR="00000000" w:rsidRPr="00000000">
              <w:rPr>
                <w:rtl w:val="0"/>
              </w:rPr>
            </w:r>
          </w:p>
        </w:tc>
        <w:tc>
          <w:tcPr>
            <w:vAlign w:val="bottom"/>
          </w:tcPr>
          <w:p w:rsidR="00000000" w:rsidDel="00000000" w:rsidP="00000000" w:rsidRDefault="00000000" w:rsidRPr="00000000" w14:paraId="0000002C">
            <w:pPr>
              <w:rPr>
                <w:sz w:val="24"/>
                <w:szCs w:val="24"/>
              </w:rPr>
            </w:pPr>
            <w:r w:rsidDel="00000000" w:rsidR="00000000" w:rsidRPr="00000000">
              <w:rPr>
                <w:sz w:val="24"/>
                <w:szCs w:val="24"/>
                <w:rtl w:val="0"/>
              </w:rPr>
              <w:t xml:space="preserve">$ </w:t>
            </w:r>
          </w:p>
        </w:tc>
        <w:tc>
          <w:tcPr>
            <w:vAlign w:val="bottom"/>
          </w:tcPr>
          <w:p w:rsidR="00000000" w:rsidDel="00000000" w:rsidP="00000000" w:rsidRDefault="00000000" w:rsidRPr="00000000" w14:paraId="0000002D">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24"/>
                <w:szCs w:val="24"/>
              </w:rPr>
            </w:pPr>
            <w:r w:rsidDel="00000000" w:rsidR="00000000" w:rsidRPr="00000000">
              <w:rPr>
                <w:sz w:val="24"/>
                <w:szCs w:val="24"/>
                <w:rtl w:val="0"/>
              </w:rPr>
              <w:t xml:space="preserve">Checking Account Balance on 6/30/2024:</w:t>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 </w:t>
            </w:r>
          </w:p>
        </w:tc>
        <w:tc>
          <w:tcPr>
            <w:vAlign w:val="bottom"/>
          </w:tcPr>
          <w:p w:rsidR="00000000" w:rsidDel="00000000" w:rsidP="00000000" w:rsidRDefault="00000000" w:rsidRPr="00000000" w14:paraId="00000030">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sz w:val="24"/>
                <w:szCs w:val="24"/>
              </w:rPr>
            </w:pPr>
            <w:r w:rsidDel="00000000" w:rsidR="00000000" w:rsidRPr="00000000">
              <w:rPr>
                <w:sz w:val="24"/>
                <w:szCs w:val="24"/>
                <w:rtl w:val="0"/>
              </w:rPr>
              <w:t xml:space="preserve">Savings Account Balance on 6/30/2024:</w:t>
            </w:r>
          </w:p>
        </w:tc>
        <w:tc>
          <w:tcPr/>
          <w:p w:rsidR="00000000" w:rsidDel="00000000" w:rsidP="00000000" w:rsidRDefault="00000000" w:rsidRPr="00000000" w14:paraId="00000032">
            <w:pPr>
              <w:rPr>
                <w:sz w:val="24"/>
                <w:szCs w:val="24"/>
              </w:rPr>
            </w:pPr>
            <w:r w:rsidDel="00000000" w:rsidR="00000000" w:rsidRPr="00000000">
              <w:rPr>
                <w:sz w:val="24"/>
                <w:szCs w:val="24"/>
                <w:rtl w:val="0"/>
              </w:rPr>
              <w:t xml:space="preserve">$ </w:t>
            </w:r>
          </w:p>
        </w:tc>
        <w:tc>
          <w:tcPr>
            <w:vAlign w:val="bottom"/>
          </w:tcPr>
          <w:p w:rsidR="00000000" w:rsidDel="00000000" w:rsidP="00000000" w:rsidRDefault="00000000" w:rsidRPr="00000000" w14:paraId="00000033">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rPr>
                <w:sz w:val="24"/>
                <w:szCs w:val="24"/>
              </w:rPr>
            </w:pPr>
            <w:r w:rsidDel="00000000" w:rsidR="00000000" w:rsidRPr="00000000">
              <w:rPr>
                <w:sz w:val="24"/>
                <w:szCs w:val="24"/>
                <w:rtl w:val="0"/>
              </w:rPr>
              <w:t xml:space="preserve">Other Account Balances on 6/30/2024:</w:t>
            </w:r>
          </w:p>
        </w:tc>
        <w:tc>
          <w:tcPr/>
          <w:p w:rsidR="00000000" w:rsidDel="00000000" w:rsidP="00000000" w:rsidRDefault="00000000" w:rsidRPr="00000000" w14:paraId="00000035">
            <w:pPr>
              <w:rPr>
                <w:sz w:val="24"/>
                <w:szCs w:val="24"/>
              </w:rPr>
            </w:pPr>
            <w:r w:rsidDel="00000000" w:rsidR="00000000" w:rsidRPr="00000000">
              <w:rPr>
                <w:sz w:val="24"/>
                <w:szCs w:val="24"/>
                <w:rtl w:val="0"/>
              </w:rPr>
              <w:t xml:space="preserve">$ </w:t>
            </w:r>
          </w:p>
        </w:tc>
        <w:tc>
          <w:tcPr>
            <w:vAlign w:val="bottom"/>
          </w:tcPr>
          <w:p w:rsidR="00000000" w:rsidDel="00000000" w:rsidP="00000000" w:rsidRDefault="00000000" w:rsidRPr="00000000" w14:paraId="00000036">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sz w:val="24"/>
                <w:szCs w:val="24"/>
              </w:rPr>
            </w:pPr>
            <w:r w:rsidDel="00000000" w:rsidR="00000000" w:rsidRPr="00000000">
              <w:rPr>
                <w:sz w:val="24"/>
                <w:szCs w:val="24"/>
                <w:rtl w:val="0"/>
              </w:rPr>
              <w:t xml:space="preserve">Fair market value of “inventory” such as spirit wear not already sold:</w:t>
            </w:r>
          </w:p>
        </w:tc>
        <w:tc>
          <w:tcPr/>
          <w:p w:rsidR="00000000" w:rsidDel="00000000" w:rsidP="00000000" w:rsidRDefault="00000000" w:rsidRPr="00000000" w14:paraId="00000038">
            <w:pPr>
              <w:rPr>
                <w:sz w:val="24"/>
                <w:szCs w:val="24"/>
              </w:rPr>
            </w:pPr>
            <w:r w:rsidDel="00000000" w:rsidR="00000000" w:rsidRPr="00000000">
              <w:rPr>
                <w:sz w:val="24"/>
                <w:szCs w:val="24"/>
                <w:rtl w:val="0"/>
              </w:rPr>
              <w:t xml:space="preserve">$ </w:t>
            </w:r>
          </w:p>
        </w:tc>
        <w:tc>
          <w:tcPr>
            <w:vAlign w:val="bottom"/>
          </w:tcPr>
          <w:p w:rsidR="00000000" w:rsidDel="00000000" w:rsidP="00000000" w:rsidRDefault="00000000" w:rsidRPr="00000000" w14:paraId="00000039">
            <w:pPr>
              <w:jc w:val="right"/>
              <w:rPr>
                <w:sz w:val="24"/>
                <w:szCs w:val="24"/>
              </w:rPr>
            </w:pPr>
            <w:r w:rsidDel="00000000" w:rsidR="00000000" w:rsidRPr="00000000">
              <w:rPr>
                <w:rtl w:val="0"/>
              </w:rPr>
            </w:r>
          </w:p>
        </w:tc>
      </w:tr>
    </w:tbl>
    <w:p w:rsidR="00000000" w:rsidDel="00000000" w:rsidP="00000000" w:rsidRDefault="00000000" w:rsidRPr="00000000" w14:paraId="0000003A">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3B">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03C">
      <w:pPr>
        <w:spacing w:after="0" w:line="240" w:lineRule="auto"/>
        <w:rPr>
          <w:b w:val="1"/>
          <w:sz w:val="24"/>
          <w:szCs w:val="24"/>
        </w:rPr>
      </w:pPr>
      <w:r w:rsidDel="00000000" w:rsidR="00000000" w:rsidRPr="00000000">
        <w:rPr>
          <w:b w:val="1"/>
          <w:sz w:val="24"/>
          <w:szCs w:val="24"/>
          <w:rtl w:val="0"/>
        </w:rPr>
        <w:t xml:space="preserve">From the Receipts section of your Annual Financial Report, please complete the following if not clearly itemized on the Annual Financial Report:</w:t>
      </w:r>
    </w:p>
    <w:tbl>
      <w:tblPr>
        <w:tblStyle w:val="Table2"/>
        <w:tblW w:w="10525.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0"/>
        <w:gridCol w:w="339"/>
        <w:gridCol w:w="1906"/>
        <w:tblGridChange w:id="0">
          <w:tblGrid>
            <w:gridCol w:w="8280"/>
            <w:gridCol w:w="339"/>
            <w:gridCol w:w="1906"/>
          </w:tblGrid>
        </w:tblGridChange>
      </w:tblGrid>
      <w:tr>
        <w:trPr>
          <w:cantSplit w:val="0"/>
          <w:tblHeader w:val="0"/>
        </w:trPr>
        <w:tc>
          <w:tcPr/>
          <w:p w:rsidR="00000000" w:rsidDel="00000000" w:rsidP="00000000" w:rsidRDefault="00000000" w:rsidRPr="00000000" w14:paraId="0000003D">
            <w:pPr>
              <w:rPr>
                <w:sz w:val="24"/>
                <w:szCs w:val="24"/>
                <w:u w:val="single"/>
              </w:rPr>
            </w:pPr>
            <w:r w:rsidDel="00000000" w:rsidR="00000000" w:rsidRPr="00000000">
              <w:rPr>
                <w:sz w:val="24"/>
                <w:szCs w:val="24"/>
                <w:rtl w:val="0"/>
              </w:rPr>
              <w:t xml:space="preserve">Income from membership (unit portion only), monetary donations, gift cards donated for prizes/incentives, etc.:</w:t>
            </w:r>
            <w:r w:rsidDel="00000000" w:rsidR="00000000" w:rsidRPr="00000000">
              <w:rPr>
                <w:rtl w:val="0"/>
              </w:rPr>
            </w:r>
          </w:p>
        </w:tc>
        <w:tc>
          <w:tcPr>
            <w:vAlign w:val="bottom"/>
          </w:tcPr>
          <w:p w:rsidR="00000000" w:rsidDel="00000000" w:rsidP="00000000" w:rsidRDefault="00000000" w:rsidRPr="00000000" w14:paraId="0000003E">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3F">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rPr>
                <w:sz w:val="24"/>
                <w:szCs w:val="24"/>
                <w:u w:val="single"/>
              </w:rPr>
            </w:pPr>
            <w:r w:rsidDel="00000000" w:rsidR="00000000" w:rsidRPr="00000000">
              <w:rPr>
                <w:sz w:val="24"/>
                <w:szCs w:val="24"/>
                <w:rtl w:val="0"/>
              </w:rPr>
              <w:t xml:space="preserve">Noncash contributions (fair market value of donated goods for events such as water, food, items for auctions and raffles):</w:t>
            </w:r>
            <w:r w:rsidDel="00000000" w:rsidR="00000000" w:rsidRPr="00000000">
              <w:rPr>
                <w:rtl w:val="0"/>
              </w:rPr>
            </w:r>
          </w:p>
        </w:tc>
        <w:tc>
          <w:tcPr>
            <w:vAlign w:val="bottom"/>
          </w:tcPr>
          <w:p w:rsidR="00000000" w:rsidDel="00000000" w:rsidP="00000000" w:rsidRDefault="00000000" w:rsidRPr="00000000" w14:paraId="00000041">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42">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rPr>
                <w:sz w:val="24"/>
                <w:szCs w:val="24"/>
              </w:rPr>
            </w:pPr>
            <w:r w:rsidDel="00000000" w:rsidR="00000000" w:rsidRPr="00000000">
              <w:rPr>
                <w:sz w:val="24"/>
                <w:szCs w:val="24"/>
                <w:rtl w:val="0"/>
              </w:rPr>
              <w:t xml:space="preserve">Interest earned:</w:t>
            </w:r>
          </w:p>
        </w:tc>
        <w:tc>
          <w:tcPr>
            <w:vAlign w:val="bottom"/>
          </w:tcPr>
          <w:p w:rsidR="00000000" w:rsidDel="00000000" w:rsidP="00000000" w:rsidRDefault="00000000" w:rsidRPr="00000000" w14:paraId="00000044">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45">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Income from “Program” line items (spirit wear, yearbooks and family nights):</w:t>
            </w:r>
          </w:p>
        </w:tc>
        <w:tc>
          <w:tcPr>
            <w:vAlign w:val="bottom"/>
          </w:tcPr>
          <w:p w:rsidR="00000000" w:rsidDel="00000000" w:rsidP="00000000" w:rsidRDefault="00000000" w:rsidRPr="00000000" w14:paraId="00000047">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48">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24"/>
                <w:szCs w:val="24"/>
              </w:rPr>
            </w:pPr>
            <w:r w:rsidDel="00000000" w:rsidR="00000000" w:rsidRPr="00000000">
              <w:rPr>
                <w:sz w:val="24"/>
                <w:szCs w:val="24"/>
                <w:rtl w:val="0"/>
              </w:rPr>
              <w:t xml:space="preserve">Income from “Fundraiser” line items:</w:t>
            </w:r>
          </w:p>
        </w:tc>
        <w:tc>
          <w:tcPr>
            <w:vAlign w:val="bottom"/>
          </w:tcPr>
          <w:p w:rsidR="00000000" w:rsidDel="00000000" w:rsidP="00000000" w:rsidRDefault="00000000" w:rsidRPr="00000000" w14:paraId="0000004A">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4B">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24"/>
                <w:szCs w:val="24"/>
              </w:rPr>
            </w:pPr>
            <w:r w:rsidDel="00000000" w:rsidR="00000000" w:rsidRPr="00000000">
              <w:rPr>
                <w:sz w:val="24"/>
                <w:szCs w:val="24"/>
                <w:rtl w:val="0"/>
              </w:rPr>
              <w:t xml:space="preserve">Income from “Other” (itemize sources and amounts below*):</w:t>
            </w:r>
          </w:p>
        </w:tc>
        <w:tc>
          <w:tcPr>
            <w:vAlign w:val="bottom"/>
          </w:tcPr>
          <w:p w:rsidR="00000000" w:rsidDel="00000000" w:rsidP="00000000" w:rsidRDefault="00000000" w:rsidRPr="00000000" w14:paraId="0000004D">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4E">
            <w:pPr>
              <w:jc w:val="right"/>
              <w:rPr>
                <w:sz w:val="24"/>
                <w:szCs w:val="24"/>
              </w:rPr>
            </w:pPr>
            <w:r w:rsidDel="00000000" w:rsidR="00000000" w:rsidRPr="00000000">
              <w:rPr>
                <w:rtl w:val="0"/>
              </w:rPr>
            </w:r>
          </w:p>
        </w:tc>
      </w:tr>
    </w:tbl>
    <w:p w:rsidR="00000000" w:rsidDel="00000000" w:rsidP="00000000" w:rsidRDefault="00000000" w:rsidRPr="00000000" w14:paraId="0000004F">
      <w:pPr>
        <w:spacing w:after="0" w:line="240" w:lineRule="auto"/>
        <w:rPr>
          <w:sz w:val="24"/>
          <w:szCs w:val="24"/>
        </w:rPr>
      </w:pPr>
      <w:r w:rsidDel="00000000" w:rsidR="00000000" w:rsidRPr="00000000">
        <w:rPr>
          <w:rtl w:val="0"/>
        </w:rPr>
      </w:r>
    </w:p>
    <w:p w:rsidR="00000000" w:rsidDel="00000000" w:rsidP="00000000" w:rsidRDefault="00000000" w:rsidRPr="00000000" w14:paraId="00000050">
      <w:pPr>
        <w:spacing w:after="0" w:line="240" w:lineRule="auto"/>
        <w:ind w:firstLine="720"/>
        <w:rPr>
          <w:b w:val="1"/>
          <w:sz w:val="24"/>
          <w:szCs w:val="24"/>
        </w:rPr>
      </w:pPr>
      <w:r w:rsidDel="00000000" w:rsidR="00000000" w:rsidRPr="00000000">
        <w:rPr>
          <w:b w:val="1"/>
          <w:sz w:val="24"/>
          <w:szCs w:val="24"/>
          <w:rtl w:val="0"/>
        </w:rPr>
        <w:t xml:space="preserve">*Income from “Other”</w:t>
      </w:r>
    </w:p>
    <w:tbl>
      <w:tblPr>
        <w:tblStyle w:val="Table3"/>
        <w:tblW w:w="9985.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5"/>
        <w:gridCol w:w="338"/>
        <w:gridCol w:w="1932"/>
        <w:tblGridChange w:id="0">
          <w:tblGrid>
            <w:gridCol w:w="7715"/>
            <w:gridCol w:w="338"/>
            <w:gridCol w:w="1932"/>
          </w:tblGrid>
        </w:tblGridChange>
      </w:tblGrid>
      <w:tr>
        <w:trPr>
          <w:cantSplit w:val="0"/>
          <w:tblHeader w:val="0"/>
        </w:trPr>
        <w:tc>
          <w:tcPr/>
          <w:p w:rsidR="00000000" w:rsidDel="00000000" w:rsidP="00000000" w:rsidRDefault="00000000" w:rsidRPr="00000000" w14:paraId="00000051">
            <w:pPr>
              <w:rPr>
                <w:sz w:val="24"/>
                <w:szCs w:val="24"/>
                <w:u w:val="single"/>
              </w:rPr>
            </w:pPr>
            <w:r w:rsidDel="00000000" w:rsidR="00000000" w:rsidRPr="00000000">
              <w:rPr>
                <w:rtl w:val="0"/>
              </w:rPr>
            </w:r>
          </w:p>
        </w:tc>
        <w:tc>
          <w:tcPr>
            <w:vAlign w:val="bottom"/>
          </w:tcPr>
          <w:p w:rsidR="00000000" w:rsidDel="00000000" w:rsidP="00000000" w:rsidRDefault="00000000" w:rsidRPr="00000000" w14:paraId="00000052">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53">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rPr>
                <w:sz w:val="24"/>
                <w:szCs w:val="24"/>
                <w:u w:val="single"/>
              </w:rPr>
            </w:pPr>
            <w:r w:rsidDel="00000000" w:rsidR="00000000" w:rsidRPr="00000000">
              <w:rPr>
                <w:rtl w:val="0"/>
              </w:rPr>
            </w:r>
          </w:p>
        </w:tc>
        <w:tc>
          <w:tcPr>
            <w:vAlign w:val="bottom"/>
          </w:tcPr>
          <w:p w:rsidR="00000000" w:rsidDel="00000000" w:rsidP="00000000" w:rsidRDefault="00000000" w:rsidRPr="00000000" w14:paraId="00000055">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56">
            <w:pPr>
              <w:jc w:val="right"/>
              <w:rPr>
                <w:sz w:val="24"/>
                <w:szCs w:val="24"/>
              </w:rPr>
            </w:pPr>
            <w:r w:rsidDel="00000000" w:rsidR="00000000" w:rsidRPr="00000000">
              <w:rPr>
                <w:rtl w:val="0"/>
              </w:rPr>
            </w:r>
          </w:p>
        </w:tc>
      </w:tr>
    </w:tbl>
    <w:p w:rsidR="00000000" w:rsidDel="00000000" w:rsidP="00000000" w:rsidRDefault="00000000" w:rsidRPr="00000000" w14:paraId="00000057">
      <w:pPr>
        <w:spacing w:after="0" w:line="240" w:lineRule="auto"/>
        <w:rPr>
          <w:sz w:val="24"/>
          <w:szCs w:val="24"/>
        </w:rPr>
      </w:pPr>
      <w:r w:rsidDel="00000000" w:rsidR="00000000" w:rsidRPr="00000000">
        <w:rPr>
          <w:rtl w:val="0"/>
        </w:rPr>
      </w:r>
    </w:p>
    <w:p w:rsidR="00000000" w:rsidDel="00000000" w:rsidP="00000000" w:rsidRDefault="00000000" w:rsidRPr="00000000" w14:paraId="00000058">
      <w:pPr>
        <w:spacing w:after="0" w:line="240" w:lineRule="auto"/>
        <w:rPr>
          <w:sz w:val="24"/>
          <w:szCs w:val="24"/>
        </w:rPr>
      </w:pPr>
      <w:r w:rsidDel="00000000" w:rsidR="00000000" w:rsidRPr="00000000">
        <w:rPr>
          <w:rtl w:val="0"/>
        </w:rPr>
      </w:r>
    </w:p>
    <w:p w:rsidR="00000000" w:rsidDel="00000000" w:rsidP="00000000" w:rsidRDefault="00000000" w:rsidRPr="00000000" w14:paraId="00000059">
      <w:pPr>
        <w:spacing w:after="0" w:line="240" w:lineRule="auto"/>
        <w:rPr>
          <w:b w:val="1"/>
          <w:sz w:val="24"/>
          <w:szCs w:val="24"/>
        </w:rPr>
      </w:pPr>
      <w:r w:rsidDel="00000000" w:rsidR="00000000" w:rsidRPr="00000000">
        <w:rPr>
          <w:b w:val="1"/>
          <w:sz w:val="24"/>
          <w:szCs w:val="24"/>
          <w:rtl w:val="0"/>
        </w:rPr>
        <w:t xml:space="preserve">From the Disbursements section of your Annual Financial Report, please complete the following if not clearly itemized on the Annual Financial Report:</w:t>
      </w:r>
    </w:p>
    <w:tbl>
      <w:tblPr>
        <w:tblStyle w:val="Table4"/>
        <w:tblW w:w="10525.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6"/>
        <w:gridCol w:w="338"/>
        <w:gridCol w:w="1931"/>
        <w:tblGridChange w:id="0">
          <w:tblGrid>
            <w:gridCol w:w="8256"/>
            <w:gridCol w:w="338"/>
            <w:gridCol w:w="1931"/>
          </w:tblGrid>
        </w:tblGridChange>
      </w:tblGrid>
      <w:tr>
        <w:trPr>
          <w:cantSplit w:val="0"/>
          <w:tblHeader w:val="0"/>
        </w:trPr>
        <w:tc>
          <w:tcPr/>
          <w:p w:rsidR="00000000" w:rsidDel="00000000" w:rsidP="00000000" w:rsidRDefault="00000000" w:rsidRPr="00000000" w14:paraId="0000005A">
            <w:pPr>
              <w:rPr>
                <w:sz w:val="24"/>
                <w:szCs w:val="24"/>
                <w:u w:val="single"/>
              </w:rPr>
            </w:pPr>
            <w:r w:rsidDel="00000000" w:rsidR="00000000" w:rsidRPr="00000000">
              <w:rPr>
                <w:sz w:val="24"/>
                <w:szCs w:val="24"/>
                <w:rtl w:val="0"/>
              </w:rPr>
              <w:t xml:space="preserve">Fundraising Expenses:</w:t>
            </w:r>
            <w:r w:rsidDel="00000000" w:rsidR="00000000" w:rsidRPr="00000000">
              <w:rPr>
                <w:rtl w:val="0"/>
              </w:rPr>
            </w:r>
          </w:p>
        </w:tc>
        <w:tc>
          <w:tcPr>
            <w:vAlign w:val="bottom"/>
          </w:tcPr>
          <w:p w:rsidR="00000000" w:rsidDel="00000000" w:rsidP="00000000" w:rsidRDefault="00000000" w:rsidRPr="00000000" w14:paraId="0000005B">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5C">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sz w:val="24"/>
                <w:szCs w:val="24"/>
                <w:u w:val="single"/>
              </w:rPr>
            </w:pPr>
            <w:r w:rsidDel="00000000" w:rsidR="00000000" w:rsidRPr="00000000">
              <w:rPr>
                <w:sz w:val="24"/>
                <w:szCs w:val="24"/>
                <w:rtl w:val="0"/>
              </w:rPr>
              <w:t xml:space="preserve">Office Supplies &amp; Postage:</w:t>
            </w:r>
            <w:r w:rsidDel="00000000" w:rsidR="00000000" w:rsidRPr="00000000">
              <w:rPr>
                <w:rtl w:val="0"/>
              </w:rPr>
            </w:r>
          </w:p>
        </w:tc>
        <w:tc>
          <w:tcPr>
            <w:vAlign w:val="bottom"/>
          </w:tcPr>
          <w:p w:rsidR="00000000" w:rsidDel="00000000" w:rsidP="00000000" w:rsidRDefault="00000000" w:rsidRPr="00000000" w14:paraId="0000005E">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5F">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0">
            <w:pPr>
              <w:rPr>
                <w:sz w:val="24"/>
                <w:szCs w:val="24"/>
              </w:rPr>
            </w:pPr>
            <w:r w:rsidDel="00000000" w:rsidR="00000000" w:rsidRPr="00000000">
              <w:rPr>
                <w:sz w:val="24"/>
                <w:szCs w:val="24"/>
                <w:rtl w:val="0"/>
              </w:rPr>
              <w:t xml:space="preserve">Insurance (include additional coverage you might have purchased):</w:t>
            </w:r>
          </w:p>
        </w:tc>
        <w:tc>
          <w:tcPr>
            <w:vAlign w:val="bottom"/>
          </w:tcPr>
          <w:p w:rsidR="00000000" w:rsidDel="00000000" w:rsidP="00000000" w:rsidRDefault="00000000" w:rsidRPr="00000000" w14:paraId="00000061">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62">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sz w:val="24"/>
                <w:szCs w:val="24"/>
              </w:rPr>
            </w:pPr>
            <w:r w:rsidDel="00000000" w:rsidR="00000000" w:rsidRPr="00000000">
              <w:rPr>
                <w:sz w:val="24"/>
                <w:szCs w:val="24"/>
                <w:rtl w:val="0"/>
              </w:rPr>
              <w:t xml:space="preserve">Total of all “Other Expenses”, including program expenses</w:t>
            </w:r>
          </w:p>
          <w:p w:rsidR="00000000" w:rsidDel="00000000" w:rsidP="00000000" w:rsidRDefault="00000000" w:rsidRPr="00000000" w14:paraId="00000064">
            <w:pPr>
              <w:rPr>
                <w:sz w:val="24"/>
                <w:szCs w:val="24"/>
              </w:rPr>
            </w:pPr>
            <w:r w:rsidDel="00000000" w:rsidR="00000000" w:rsidRPr="00000000">
              <w:rPr>
                <w:sz w:val="24"/>
                <w:szCs w:val="24"/>
                <w:rtl w:val="0"/>
              </w:rPr>
              <w:t xml:space="preserve">(itemize categories and amounts below**):</w:t>
            </w:r>
          </w:p>
        </w:tc>
        <w:tc>
          <w:tcPr>
            <w:vAlign w:val="bottom"/>
          </w:tcPr>
          <w:p w:rsidR="00000000" w:rsidDel="00000000" w:rsidP="00000000" w:rsidRDefault="00000000" w:rsidRPr="00000000" w14:paraId="00000065">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66">
            <w:pPr>
              <w:jc w:val="right"/>
              <w:rPr>
                <w:sz w:val="24"/>
                <w:szCs w:val="24"/>
              </w:rPr>
            </w:pPr>
            <w:r w:rsidDel="00000000" w:rsidR="00000000" w:rsidRPr="00000000">
              <w:rPr>
                <w:rtl w:val="0"/>
              </w:rPr>
            </w:r>
          </w:p>
        </w:tc>
      </w:tr>
    </w:tbl>
    <w:p w:rsidR="00000000" w:rsidDel="00000000" w:rsidP="00000000" w:rsidRDefault="00000000" w:rsidRPr="00000000" w14:paraId="00000067">
      <w:pPr>
        <w:spacing w:after="0" w:line="240" w:lineRule="auto"/>
        <w:rPr>
          <w:sz w:val="24"/>
          <w:szCs w:val="24"/>
          <w:highlight w:val="green"/>
        </w:rPr>
      </w:pPr>
      <w:r w:rsidDel="00000000" w:rsidR="00000000" w:rsidRPr="00000000">
        <w:rPr>
          <w:rtl w:val="0"/>
        </w:rPr>
      </w:r>
    </w:p>
    <w:p w:rsidR="00000000" w:rsidDel="00000000" w:rsidP="00000000" w:rsidRDefault="00000000" w:rsidRPr="00000000" w14:paraId="00000068">
      <w:pPr>
        <w:spacing w:after="0" w:line="240" w:lineRule="auto"/>
        <w:ind w:firstLine="720"/>
        <w:rPr>
          <w:b w:val="1"/>
          <w:sz w:val="24"/>
          <w:szCs w:val="24"/>
        </w:rPr>
      </w:pPr>
      <w:r w:rsidDel="00000000" w:rsidR="00000000" w:rsidRPr="00000000">
        <w:rPr>
          <w:b w:val="1"/>
          <w:sz w:val="24"/>
          <w:szCs w:val="24"/>
          <w:rtl w:val="0"/>
        </w:rPr>
        <w:t xml:space="preserve">**“Other Expenses”</w:t>
      </w:r>
    </w:p>
    <w:tbl>
      <w:tblPr>
        <w:tblStyle w:val="Table5"/>
        <w:tblW w:w="9985.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5"/>
        <w:gridCol w:w="338"/>
        <w:gridCol w:w="1932"/>
        <w:tblGridChange w:id="0">
          <w:tblGrid>
            <w:gridCol w:w="7715"/>
            <w:gridCol w:w="338"/>
            <w:gridCol w:w="1932"/>
          </w:tblGrid>
        </w:tblGridChange>
      </w:tblGrid>
      <w:tr>
        <w:trPr>
          <w:cantSplit w:val="0"/>
          <w:tblHeader w:val="0"/>
        </w:trPr>
        <w:tc>
          <w:tcPr/>
          <w:p w:rsidR="00000000" w:rsidDel="00000000" w:rsidP="00000000" w:rsidRDefault="00000000" w:rsidRPr="00000000" w14:paraId="00000069">
            <w:pPr>
              <w:rPr>
                <w:sz w:val="24"/>
                <w:szCs w:val="24"/>
                <w:u w:val="single"/>
              </w:rPr>
            </w:pPr>
            <w:r w:rsidDel="00000000" w:rsidR="00000000" w:rsidRPr="00000000">
              <w:rPr>
                <w:rtl w:val="0"/>
              </w:rPr>
            </w:r>
          </w:p>
        </w:tc>
        <w:tc>
          <w:tcPr>
            <w:vAlign w:val="bottom"/>
          </w:tcPr>
          <w:p w:rsidR="00000000" w:rsidDel="00000000" w:rsidP="00000000" w:rsidRDefault="00000000" w:rsidRPr="00000000" w14:paraId="0000006A">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6B">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sz w:val="24"/>
                <w:szCs w:val="24"/>
                <w:u w:val="single"/>
              </w:rPr>
            </w:pPr>
            <w:r w:rsidDel="00000000" w:rsidR="00000000" w:rsidRPr="00000000">
              <w:rPr>
                <w:rtl w:val="0"/>
              </w:rPr>
            </w:r>
          </w:p>
        </w:tc>
        <w:tc>
          <w:tcPr>
            <w:vAlign w:val="bottom"/>
          </w:tcPr>
          <w:p w:rsidR="00000000" w:rsidDel="00000000" w:rsidP="00000000" w:rsidRDefault="00000000" w:rsidRPr="00000000" w14:paraId="0000006D">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6E">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rPr>
                <w:sz w:val="24"/>
                <w:szCs w:val="24"/>
              </w:rPr>
            </w:pPr>
            <w:r w:rsidDel="00000000" w:rsidR="00000000" w:rsidRPr="00000000">
              <w:rPr>
                <w:rtl w:val="0"/>
              </w:rPr>
            </w:r>
          </w:p>
        </w:tc>
        <w:tc>
          <w:tcPr>
            <w:vAlign w:val="bottom"/>
          </w:tcPr>
          <w:p w:rsidR="00000000" w:rsidDel="00000000" w:rsidP="00000000" w:rsidRDefault="00000000" w:rsidRPr="00000000" w14:paraId="00000070">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71">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rPr>
                <w:sz w:val="24"/>
                <w:szCs w:val="24"/>
              </w:rPr>
            </w:pPr>
            <w:r w:rsidDel="00000000" w:rsidR="00000000" w:rsidRPr="00000000">
              <w:rPr>
                <w:rtl w:val="0"/>
              </w:rPr>
            </w:r>
          </w:p>
        </w:tc>
        <w:tc>
          <w:tcPr>
            <w:vAlign w:val="bottom"/>
          </w:tcPr>
          <w:p w:rsidR="00000000" w:rsidDel="00000000" w:rsidP="00000000" w:rsidRDefault="00000000" w:rsidRPr="00000000" w14:paraId="00000073">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74">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rPr>
                <w:sz w:val="24"/>
                <w:szCs w:val="24"/>
              </w:rPr>
            </w:pPr>
            <w:r w:rsidDel="00000000" w:rsidR="00000000" w:rsidRPr="00000000">
              <w:rPr>
                <w:rtl w:val="0"/>
              </w:rPr>
            </w:r>
          </w:p>
        </w:tc>
        <w:tc>
          <w:tcPr>
            <w:vAlign w:val="bottom"/>
          </w:tcPr>
          <w:p w:rsidR="00000000" w:rsidDel="00000000" w:rsidP="00000000" w:rsidRDefault="00000000" w:rsidRPr="00000000" w14:paraId="00000076">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77">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rPr>
                <w:sz w:val="24"/>
                <w:szCs w:val="24"/>
              </w:rPr>
            </w:pPr>
            <w:r w:rsidDel="00000000" w:rsidR="00000000" w:rsidRPr="00000000">
              <w:rPr>
                <w:rtl w:val="0"/>
              </w:rPr>
            </w:r>
          </w:p>
        </w:tc>
        <w:tc>
          <w:tcPr>
            <w:vAlign w:val="bottom"/>
          </w:tcPr>
          <w:p w:rsidR="00000000" w:rsidDel="00000000" w:rsidP="00000000" w:rsidRDefault="00000000" w:rsidRPr="00000000" w14:paraId="00000079">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7A">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rPr>
                <w:sz w:val="24"/>
                <w:szCs w:val="24"/>
              </w:rPr>
            </w:pPr>
            <w:r w:rsidDel="00000000" w:rsidR="00000000" w:rsidRPr="00000000">
              <w:rPr>
                <w:rtl w:val="0"/>
              </w:rPr>
            </w:r>
          </w:p>
        </w:tc>
        <w:tc>
          <w:tcPr>
            <w:vAlign w:val="bottom"/>
          </w:tcPr>
          <w:p w:rsidR="00000000" w:rsidDel="00000000" w:rsidP="00000000" w:rsidRDefault="00000000" w:rsidRPr="00000000" w14:paraId="0000007C">
            <w:pPr>
              <w:rPr>
                <w:sz w:val="24"/>
                <w:szCs w:val="24"/>
              </w:rPr>
            </w:pPr>
            <w:r w:rsidDel="00000000" w:rsidR="00000000" w:rsidRPr="00000000">
              <w:rPr>
                <w:sz w:val="24"/>
                <w:szCs w:val="24"/>
                <w:rtl w:val="0"/>
              </w:rPr>
              <w:t xml:space="preserve">$</w:t>
            </w:r>
          </w:p>
        </w:tc>
        <w:tc>
          <w:tcPr>
            <w:vAlign w:val="bottom"/>
          </w:tcPr>
          <w:p w:rsidR="00000000" w:rsidDel="00000000" w:rsidP="00000000" w:rsidRDefault="00000000" w:rsidRPr="00000000" w14:paraId="0000007D">
            <w:pPr>
              <w:jc w:val="right"/>
              <w:rPr>
                <w:sz w:val="24"/>
                <w:szCs w:val="24"/>
              </w:rPr>
            </w:pPr>
            <w:r w:rsidDel="00000000" w:rsidR="00000000" w:rsidRPr="00000000">
              <w:rPr>
                <w:rtl w:val="0"/>
              </w:rPr>
            </w:r>
          </w:p>
        </w:tc>
      </w:tr>
    </w:tbl>
    <w:p w:rsidR="00000000" w:rsidDel="00000000" w:rsidP="00000000" w:rsidRDefault="00000000" w:rsidRPr="00000000" w14:paraId="0000007E">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7F">
      <w:pPr>
        <w:spacing w:after="0" w:line="240" w:lineRule="auto"/>
        <w:rPr>
          <w:color w:val="000000"/>
          <w:sz w:val="24"/>
          <w:szCs w:val="24"/>
        </w:rPr>
      </w:pPr>
      <w:r w:rsidDel="00000000" w:rsidR="00000000" w:rsidRPr="00000000">
        <w:rPr>
          <w:b w:val="1"/>
          <w:color w:val="000000"/>
          <w:sz w:val="24"/>
          <w:szCs w:val="24"/>
          <w:rtl w:val="0"/>
        </w:rPr>
        <w:t xml:space="preserve">Did the PTA use the services of a commercial fundraiser (person or company that ran a fundraiser the PTA paid them a percentage or flat fee)?</w:t>
      </w:r>
      <w:r w:rsidDel="00000000" w:rsidR="00000000" w:rsidRPr="00000000">
        <w:rPr>
          <w:color w:val="000000"/>
          <w:sz w:val="24"/>
          <w:szCs w:val="24"/>
          <w:rtl w:val="0"/>
        </w:rPr>
        <w:t xml:space="preserve">  YES or NO</w:t>
      </w:r>
    </w:p>
    <w:p w:rsidR="00000000" w:rsidDel="00000000" w:rsidP="00000000" w:rsidRDefault="00000000" w:rsidRPr="00000000" w14:paraId="00000080">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1">
      <w:pPr>
        <w:spacing w:after="0" w:line="240" w:lineRule="auto"/>
        <w:ind w:firstLine="720"/>
        <w:rPr>
          <w:color w:val="000000"/>
          <w:sz w:val="24"/>
          <w:szCs w:val="24"/>
        </w:rPr>
      </w:pPr>
      <w:r w:rsidDel="00000000" w:rsidR="00000000" w:rsidRPr="00000000">
        <w:rPr>
          <w:color w:val="000000"/>
          <w:sz w:val="24"/>
          <w:szCs w:val="24"/>
          <w:rtl w:val="0"/>
        </w:rPr>
        <w:t xml:space="preserve">If YES, please list their name, address, telephone number and email address below.</w:t>
      </w:r>
    </w:p>
    <w:p w:rsidR="00000000" w:rsidDel="00000000" w:rsidP="00000000" w:rsidRDefault="00000000" w:rsidRPr="00000000" w14:paraId="0000008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rPr>
          <w:b w:val="1"/>
          <w:color w:val="000000"/>
          <w:sz w:val="24"/>
          <w:szCs w:val="24"/>
        </w:rPr>
      </w:pPr>
      <w:r w:rsidDel="00000000" w:rsidR="00000000" w:rsidRPr="00000000">
        <w:rPr>
          <w:b w:val="1"/>
          <w:color w:val="000000"/>
          <w:sz w:val="24"/>
          <w:szCs w:val="24"/>
          <w:rtl w:val="0"/>
        </w:rPr>
        <w:t xml:space="preserve">Did the PTA hold a raffle </w:t>
      </w:r>
      <w:r w:rsidDel="00000000" w:rsidR="00000000" w:rsidRPr="00000000">
        <w:rPr>
          <w:b w:val="1"/>
          <w:sz w:val="24"/>
          <w:szCs w:val="24"/>
          <w:rtl w:val="0"/>
        </w:rPr>
        <w:t xml:space="preserve">during this</w:t>
      </w:r>
      <w:r w:rsidDel="00000000" w:rsidR="00000000" w:rsidRPr="00000000">
        <w:rPr>
          <w:b w:val="1"/>
          <w:color w:val="000000"/>
          <w:sz w:val="24"/>
          <w:szCs w:val="24"/>
          <w:rtl w:val="0"/>
        </w:rPr>
        <w:t xml:space="preserve"> reporting period?  </w:t>
      </w:r>
      <w:r w:rsidDel="00000000" w:rsidR="00000000" w:rsidRPr="00000000">
        <w:rPr>
          <w:color w:val="000000"/>
          <w:sz w:val="24"/>
          <w:szCs w:val="24"/>
          <w:rtl w:val="0"/>
        </w:rPr>
        <w:t xml:space="preserve">YES or NO</w:t>
      </w:r>
      <w:r w:rsidDel="00000000" w:rsidR="00000000" w:rsidRPr="00000000">
        <w:rPr>
          <w:rtl w:val="0"/>
        </w:rPr>
      </w:r>
    </w:p>
    <w:p w:rsidR="00000000" w:rsidDel="00000000" w:rsidP="00000000" w:rsidRDefault="00000000" w:rsidRPr="00000000" w14:paraId="00000085">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6">
      <w:pPr>
        <w:spacing w:after="0" w:line="240" w:lineRule="auto"/>
        <w:ind w:firstLine="720"/>
        <w:rPr>
          <w:color w:val="000000"/>
          <w:sz w:val="24"/>
          <w:szCs w:val="24"/>
        </w:rPr>
      </w:pPr>
      <w:r w:rsidDel="00000000" w:rsidR="00000000" w:rsidRPr="00000000">
        <w:rPr>
          <w:color w:val="000000"/>
          <w:sz w:val="24"/>
          <w:szCs w:val="24"/>
          <w:rtl w:val="0"/>
        </w:rPr>
        <w:t xml:space="preserve">If YES, how many and on what date(s)?</w:t>
      </w:r>
    </w:p>
    <w:p w:rsidR="00000000" w:rsidDel="00000000" w:rsidP="00000000" w:rsidRDefault="00000000" w:rsidRPr="00000000" w14:paraId="0000008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8">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b w:val="1"/>
          <w:sz w:val="24"/>
          <w:szCs w:val="24"/>
          <w:rtl w:val="0"/>
        </w:rPr>
        <w:t xml:space="preserve">Note:  The Charitable Trust renewal with the RRF-1 requires a payment.  </w:t>
      </w:r>
      <w:r w:rsidDel="00000000" w:rsidR="00000000" w:rsidRPr="00000000">
        <w:rPr>
          <w:sz w:val="24"/>
          <w:szCs w:val="24"/>
          <w:rtl w:val="0"/>
        </w:rPr>
        <w:t xml:space="preserve">Obtain authorization from your executive board to pay </w:t>
      </w:r>
      <w:r w:rsidDel="00000000" w:rsidR="00000000" w:rsidRPr="00000000">
        <w:rPr>
          <w:b w:val="1"/>
          <w:sz w:val="24"/>
          <w:szCs w:val="24"/>
          <w:rtl w:val="0"/>
        </w:rPr>
        <w:t xml:space="preserve">$25.00</w:t>
      </w:r>
      <w:r w:rsidDel="00000000" w:rsidR="00000000" w:rsidRPr="00000000">
        <w:rPr>
          <w:sz w:val="24"/>
          <w:szCs w:val="24"/>
          <w:rtl w:val="0"/>
        </w:rPr>
        <w:t xml:space="preserve"> to the</w:t>
      </w:r>
      <w:r w:rsidDel="00000000" w:rsidR="00000000" w:rsidRPr="00000000">
        <w:rPr>
          <w:b w:val="1"/>
          <w:sz w:val="24"/>
          <w:szCs w:val="24"/>
          <w:rtl w:val="0"/>
        </w:rPr>
        <w:t xml:space="preserve"> Department of Justice</w:t>
      </w:r>
      <w:r w:rsidDel="00000000" w:rsidR="00000000" w:rsidRPr="00000000">
        <w:rPr>
          <w:sz w:val="24"/>
          <w:szCs w:val="24"/>
          <w:rtl w:val="0"/>
        </w:rPr>
        <w:t xml:space="preserve"> for the annual Charitable Trust renewal fee.  A tax filing fee or officer expense should be a line item in your approved budget, funds released to this line item.  There are two ways to renew your PTA’s Charitable Trust:</w:t>
      </w:r>
    </w:p>
    <w:p w:rsidR="00000000" w:rsidDel="00000000" w:rsidP="00000000" w:rsidRDefault="00000000" w:rsidRPr="00000000" w14:paraId="0000008B">
      <w:pPr>
        <w:numPr>
          <w:ilvl w:val="0"/>
          <w:numId w:val="1"/>
        </w:numPr>
        <w:spacing w:after="0" w:line="240" w:lineRule="auto"/>
        <w:ind w:left="720" w:hanging="360"/>
        <w:rPr>
          <w:sz w:val="24"/>
          <w:szCs w:val="24"/>
          <w:u w:val="none"/>
        </w:rPr>
      </w:pPr>
      <w:r w:rsidDel="00000000" w:rsidR="00000000" w:rsidRPr="00000000">
        <w:rPr>
          <w:sz w:val="24"/>
          <w:szCs w:val="24"/>
          <w:rtl w:val="0"/>
        </w:rPr>
        <w:t xml:space="preserve">Print and mail the forms and renewal fee check to the AG.  Prepare a check for </w:t>
      </w:r>
      <w:r w:rsidDel="00000000" w:rsidR="00000000" w:rsidRPr="00000000">
        <w:rPr>
          <w:b w:val="1"/>
          <w:sz w:val="24"/>
          <w:szCs w:val="24"/>
          <w:rtl w:val="0"/>
        </w:rPr>
        <w:t xml:space="preserve">$25 </w:t>
      </w:r>
      <w:r w:rsidDel="00000000" w:rsidR="00000000" w:rsidRPr="00000000">
        <w:rPr>
          <w:sz w:val="24"/>
          <w:szCs w:val="24"/>
          <w:rtl w:val="0"/>
        </w:rPr>
        <w:t xml:space="preserve">made payable to the </w:t>
      </w:r>
      <w:r w:rsidDel="00000000" w:rsidR="00000000" w:rsidRPr="00000000">
        <w:rPr>
          <w:b w:val="1"/>
          <w:sz w:val="24"/>
          <w:szCs w:val="24"/>
          <w:rtl w:val="0"/>
        </w:rPr>
        <w:t xml:space="preserve">Department of Justice</w:t>
      </w:r>
      <w:r w:rsidDel="00000000" w:rsidR="00000000" w:rsidRPr="00000000">
        <w:rPr>
          <w:color w:val="000000"/>
          <w:sz w:val="24"/>
          <w:szCs w:val="24"/>
          <w:rtl w:val="0"/>
        </w:rPr>
        <w:t xml:space="preserve"> and have it ready to mail with the completed </w:t>
      </w:r>
      <w:r w:rsidDel="00000000" w:rsidR="00000000" w:rsidRPr="00000000">
        <w:rPr>
          <w:sz w:val="24"/>
          <w:szCs w:val="24"/>
          <w:rtl w:val="0"/>
        </w:rPr>
        <w:t xml:space="preserve">forms.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8C">
      <w:pPr>
        <w:numPr>
          <w:ilvl w:val="0"/>
          <w:numId w:val="1"/>
        </w:numPr>
        <w:spacing w:after="0" w:line="240" w:lineRule="auto"/>
        <w:ind w:left="720" w:hanging="360"/>
        <w:rPr>
          <w:sz w:val="24"/>
          <w:szCs w:val="24"/>
          <w:u w:val="none"/>
        </w:rPr>
      </w:pPr>
      <w:hyperlink r:id="rId8">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If your PTA is current or awaiting reporting with the AG, you may complete the RRF-1, upload the CT-TR-1, and make the renewal payment online.  Check the</w:t>
      </w:r>
      <w:hyperlink r:id="rId9">
        <w:r w:rsidDel="00000000" w:rsidR="00000000" w:rsidRPr="00000000">
          <w:rPr>
            <w:color w:val="1155cc"/>
            <w:sz w:val="24"/>
            <w:szCs w:val="24"/>
            <w:u w:val="single"/>
            <w:rtl w:val="0"/>
          </w:rPr>
          <w:t xml:space="preserve"> AG’s Registry Verification Tool</w:t>
        </w:r>
      </w:hyperlink>
      <w:r w:rsidDel="00000000" w:rsidR="00000000" w:rsidRPr="00000000">
        <w:rPr>
          <w:sz w:val="24"/>
          <w:szCs w:val="24"/>
          <w:rtl w:val="0"/>
        </w:rPr>
        <w:t xml:space="preserve"> to determine if your PTA is eligible to file the RRF-1 online (must be Current or Awaiting Reporting).  </w:t>
      </w:r>
      <w:r w:rsidDel="00000000" w:rsidR="00000000" w:rsidRPr="00000000">
        <w:rPr>
          <w:rtl w:val="0"/>
        </w:rPr>
      </w:r>
    </w:p>
    <w:p w:rsidR="00000000" w:rsidDel="00000000" w:rsidP="00000000" w:rsidRDefault="00000000" w:rsidRPr="00000000" w14:paraId="0000008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E">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F">
      <w:pPr>
        <w:spacing w:after="0" w:line="240" w:lineRule="auto"/>
        <w:rPr>
          <w:b w:val="1"/>
          <w:color w:val="000000"/>
          <w:sz w:val="24"/>
          <w:szCs w:val="24"/>
        </w:rPr>
      </w:pPr>
      <w:r w:rsidDel="00000000" w:rsidR="00000000" w:rsidRPr="00000000">
        <w:rPr>
          <w:b w:val="1"/>
          <w:sz w:val="24"/>
          <w:szCs w:val="24"/>
          <w:rtl w:val="0"/>
        </w:rPr>
        <w:t xml:space="preserve">Upload the </w:t>
      </w:r>
      <w:r w:rsidDel="00000000" w:rsidR="00000000" w:rsidRPr="00000000">
        <w:rPr>
          <w:b w:val="1"/>
          <w:color w:val="000000"/>
          <w:sz w:val="24"/>
          <w:szCs w:val="24"/>
          <w:rtl w:val="0"/>
        </w:rPr>
        <w:t xml:space="preserve">following to the </w:t>
      </w:r>
      <w:r w:rsidDel="00000000" w:rsidR="00000000" w:rsidRPr="00000000">
        <w:rPr>
          <w:b w:val="1"/>
          <w:sz w:val="24"/>
          <w:szCs w:val="24"/>
          <w:rtl w:val="0"/>
        </w:rPr>
        <w:t xml:space="preserve">2024-2025</w:t>
      </w:r>
      <w:hyperlink r:id="rId10">
        <w:r w:rsidDel="00000000" w:rsidR="00000000" w:rsidRPr="00000000">
          <w:rPr>
            <w:b w:val="1"/>
            <w:color w:val="1155cc"/>
            <w:sz w:val="24"/>
            <w:szCs w:val="24"/>
            <w:u w:val="single"/>
            <w:rtl w:val="0"/>
          </w:rPr>
          <w:t xml:space="preserve"> Ninth District PTA Tax Help</w:t>
        </w:r>
      </w:hyperlink>
      <w:r w:rsidDel="00000000" w:rsidR="00000000" w:rsidRPr="00000000">
        <w:rPr>
          <w:b w:val="1"/>
          <w:color w:val="000000"/>
          <w:sz w:val="24"/>
          <w:szCs w:val="24"/>
          <w:rtl w:val="0"/>
        </w:rPr>
        <w:t xml:space="preserve"> form</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Financial Report for </w:t>
      </w:r>
      <w:r w:rsidDel="00000000" w:rsidR="00000000" w:rsidRPr="00000000">
        <w:rPr>
          <w:sz w:val="24"/>
          <w:szCs w:val="24"/>
          <w:rtl w:val="0"/>
        </w:rPr>
        <w:t xml:space="preserve">2024-2025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fiscal year </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Review(s) covering the fiscal year; and</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entire completed form</w:t>
      </w:r>
    </w:p>
    <w:p w:rsidR="00000000" w:rsidDel="00000000" w:rsidP="00000000" w:rsidRDefault="00000000" w:rsidRPr="00000000" w14:paraId="00000093">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094">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95">
      <w:pPr>
        <w:spacing w:after="0" w:line="240" w:lineRule="auto"/>
        <w:rPr>
          <w:b w:val="1"/>
          <w:color w:val="000000"/>
          <w:sz w:val="24"/>
          <w:szCs w:val="24"/>
        </w:rPr>
      </w:pPr>
      <w:r w:rsidDel="00000000" w:rsidR="00000000" w:rsidRPr="00000000">
        <w:rPr>
          <w:b w:val="1"/>
          <w:color w:val="000000"/>
          <w:sz w:val="24"/>
          <w:szCs w:val="24"/>
          <w:rtl w:val="0"/>
        </w:rPr>
        <w:t xml:space="preserve">We will confirm your appointment and prepare everything we need to file your taxes. </w:t>
      </w:r>
    </w:p>
    <w:p w:rsidR="00000000" w:rsidDel="00000000" w:rsidP="00000000" w:rsidRDefault="00000000" w:rsidRPr="00000000" w14:paraId="00000096">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97">
      <w:pPr>
        <w:spacing w:after="0" w:line="240" w:lineRule="auto"/>
        <w:rPr>
          <w:b w:val="1"/>
          <w:color w:val="000000"/>
          <w:sz w:val="24"/>
          <w:szCs w:val="24"/>
        </w:rPr>
      </w:pPr>
      <w:r w:rsidDel="00000000" w:rsidR="00000000" w:rsidRPr="00000000">
        <w:rPr>
          <w:b w:val="1"/>
          <w:color w:val="000000"/>
          <w:sz w:val="24"/>
          <w:szCs w:val="24"/>
          <w:rtl w:val="0"/>
        </w:rPr>
        <w:t xml:space="preserve">If you have any questions, please contact </w:t>
      </w:r>
      <w:hyperlink r:id="rId11">
        <w:r w:rsidDel="00000000" w:rsidR="00000000" w:rsidRPr="00000000">
          <w:rPr>
            <w:b w:val="1"/>
            <w:color w:val="1155cc"/>
            <w:sz w:val="24"/>
            <w:szCs w:val="24"/>
            <w:u w:val="single"/>
            <w:rtl w:val="0"/>
          </w:rPr>
          <w:t xml:space="preserve">treasurer@ninthdistrictpta.org</w:t>
        </w:r>
      </w:hyperlink>
      <w:r w:rsidDel="00000000" w:rsidR="00000000" w:rsidRPr="00000000">
        <w:rPr>
          <w:b w:val="1"/>
          <w:color w:val="000000"/>
          <w:sz w:val="24"/>
          <w:szCs w:val="24"/>
          <w:rtl w:val="0"/>
        </w:rPr>
        <w:t xml:space="preserve">.</w:t>
      </w:r>
    </w:p>
    <w:p w:rsidR="00000000" w:rsidDel="00000000" w:rsidP="00000000" w:rsidRDefault="00000000" w:rsidRPr="00000000" w14:paraId="00000098">
      <w:pPr>
        <w:spacing w:after="0" w:line="240" w:lineRule="auto"/>
        <w:rPr>
          <w:b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3204D"/>
    <w:rPr>
      <w:color w:val="0563c1" w:themeColor="hyperlink"/>
      <w:u w:val="single"/>
    </w:rPr>
  </w:style>
  <w:style w:type="character" w:styleId="UnresolvedMention1" w:customStyle="1">
    <w:name w:val="Unresolved Mention1"/>
    <w:basedOn w:val="DefaultParagraphFont"/>
    <w:uiPriority w:val="99"/>
    <w:semiHidden w:val="1"/>
    <w:unhideWhenUsed w:val="1"/>
    <w:rsid w:val="0043204D"/>
    <w:rPr>
      <w:color w:val="605e5c"/>
      <w:shd w:color="auto" w:fill="e1dfdd" w:val="clear"/>
    </w:rPr>
  </w:style>
  <w:style w:type="paragraph" w:styleId="BalloonText">
    <w:name w:val="Balloon Text"/>
    <w:basedOn w:val="Normal"/>
    <w:link w:val="BalloonTextChar"/>
    <w:uiPriority w:val="99"/>
    <w:semiHidden w:val="1"/>
    <w:unhideWhenUsed w:val="1"/>
    <w:rsid w:val="0090002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00024"/>
    <w:rPr>
      <w:rFonts w:ascii="Segoe UI" w:cs="Segoe UI" w:hAnsi="Segoe UI"/>
      <w:sz w:val="18"/>
      <w:szCs w:val="18"/>
    </w:rPr>
  </w:style>
  <w:style w:type="table" w:styleId="TableGrid">
    <w:name w:val="Table Grid"/>
    <w:basedOn w:val="TableNormal"/>
    <w:uiPriority w:val="39"/>
    <w:rsid w:val="009C43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20764"/>
    <w:pPr>
      <w:ind w:left="720"/>
      <w:contextualSpacing w:val="1"/>
    </w:pPr>
  </w:style>
  <w:style w:type="paragraph" w:styleId="Header">
    <w:name w:val="header"/>
    <w:basedOn w:val="Normal"/>
    <w:link w:val="HeaderChar"/>
    <w:uiPriority w:val="99"/>
    <w:unhideWhenUsed w:val="1"/>
    <w:rsid w:val="006C48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4834"/>
  </w:style>
  <w:style w:type="paragraph" w:styleId="Footer">
    <w:name w:val="footer"/>
    <w:basedOn w:val="Normal"/>
    <w:link w:val="FooterChar"/>
    <w:uiPriority w:val="99"/>
    <w:unhideWhenUsed w:val="1"/>
    <w:rsid w:val="006C48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4834"/>
  </w:style>
  <w:style w:type="character" w:styleId="UnresolvedMention">
    <w:name w:val="Unresolved Mention"/>
    <w:basedOn w:val="DefaultParagraphFont"/>
    <w:uiPriority w:val="99"/>
    <w:semiHidden w:val="1"/>
    <w:unhideWhenUsed w:val="1"/>
    <w:rsid w:val="004A52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reasurer@ninthdistrictpta.org" TargetMode="External"/><Relationship Id="rId10" Type="http://schemas.openxmlformats.org/officeDocument/2006/relationships/hyperlink" Target="https://forms.gle/Sa6rKYik4MsBaqEH7" TargetMode="External"/><Relationship Id="rId9" Type="http://schemas.openxmlformats.org/officeDocument/2006/relationships/hyperlink" Target="https://rct.doj.ca.gov/Verification/Web/Search.aspx?facility=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ct.doj.ca.gov/eGov/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s562E6pmarcaZWkeIMMgYqCcw==">CgMxLjA4AHIhMWhicUtoQy0zTFdJYXg4V1VzRndVN21jLUU3MHlXa25s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2024-09-03T02:58:00Z</dcterms:created>
  <dc:creator>Laura Hawk-Loya</dc:creator>
</cp:coreProperties>
</file>